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6509" w14:textId="4C45488E" w:rsidR="00FE7A52" w:rsidRPr="00A66B87" w:rsidRDefault="00FE7A52" w:rsidP="00FE7A52">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w:t>
      </w:r>
      <w:r w:rsidR="005B4132">
        <w:rPr>
          <w:rFonts w:eastAsia="宋体" w:cs="Arial"/>
          <w:sz w:val="24"/>
          <w:szCs w:val="22"/>
          <w:lang w:eastAsia="zh-CN"/>
        </w:rPr>
        <w:t>4</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FA0FB8" w:rsidRPr="00FA0FB8">
        <w:rPr>
          <w:rFonts w:cs="Arial"/>
          <w:bCs/>
          <w:sz w:val="24"/>
          <w:szCs w:val="22"/>
        </w:rPr>
        <w:t>R2-</w:t>
      </w:r>
      <w:r w:rsidR="005B4132" w:rsidRPr="00FA0FB8">
        <w:rPr>
          <w:rFonts w:cs="Arial"/>
          <w:bCs/>
          <w:sz w:val="24"/>
          <w:szCs w:val="22"/>
        </w:rPr>
        <w:t>231</w:t>
      </w:r>
      <w:r w:rsidR="000F02D5">
        <w:rPr>
          <w:rFonts w:cs="Arial"/>
          <w:bCs/>
          <w:sz w:val="24"/>
          <w:szCs w:val="22"/>
        </w:rPr>
        <w:t>3404</w:t>
      </w:r>
    </w:p>
    <w:p w14:paraId="256CEB27" w14:textId="42368FB1" w:rsidR="00FE7A52" w:rsidRPr="00A66B87" w:rsidRDefault="00BF118A" w:rsidP="00FE7A52">
      <w:pPr>
        <w:pStyle w:val="a4"/>
        <w:rPr>
          <w:rFonts w:eastAsiaTheme="minorEastAsia" w:cs="Arial"/>
          <w:sz w:val="24"/>
          <w:szCs w:val="22"/>
          <w:lang w:eastAsia="zh-CN"/>
        </w:rPr>
      </w:pPr>
      <w:r w:rsidRPr="00BF118A">
        <w:rPr>
          <w:rFonts w:cs="Arial"/>
          <w:bCs/>
          <w:sz w:val="24"/>
          <w:szCs w:val="22"/>
        </w:rPr>
        <w:t>Chicago</w:t>
      </w:r>
      <w:r w:rsidR="00FE7A52" w:rsidRPr="00543D8B">
        <w:rPr>
          <w:rFonts w:cs="Arial"/>
          <w:bCs/>
          <w:sz w:val="24"/>
          <w:szCs w:val="22"/>
        </w:rPr>
        <w:t>,</w:t>
      </w:r>
      <w:r w:rsidRPr="00BF118A">
        <w:rPr>
          <w:rFonts w:cs="Arial" w:hint="eastAsia"/>
          <w:bCs/>
          <w:sz w:val="24"/>
          <w:szCs w:val="22"/>
        </w:rPr>
        <w:t xml:space="preserve"> </w:t>
      </w:r>
      <w:r w:rsidRPr="00BF118A">
        <w:rPr>
          <w:rFonts w:cs="Arial"/>
          <w:bCs/>
          <w:sz w:val="24"/>
          <w:szCs w:val="22"/>
        </w:rPr>
        <w:t>USA</w:t>
      </w:r>
      <w:r w:rsidR="00FE7A52" w:rsidRPr="00EC7570">
        <w:rPr>
          <w:rFonts w:cs="Arial"/>
          <w:bCs/>
          <w:sz w:val="24"/>
          <w:szCs w:val="22"/>
        </w:rPr>
        <w:t xml:space="preserve">, </w:t>
      </w:r>
      <w:r>
        <w:rPr>
          <w:rFonts w:cs="Arial"/>
          <w:bCs/>
          <w:sz w:val="24"/>
          <w:szCs w:val="22"/>
        </w:rPr>
        <w:t>13</w:t>
      </w:r>
      <w:r w:rsidR="00FE7A52" w:rsidRPr="00BF118A">
        <w:rPr>
          <w:rFonts w:cs="Arial"/>
          <w:bCs/>
          <w:sz w:val="24"/>
          <w:szCs w:val="22"/>
          <w:vertAlign w:val="superscript"/>
        </w:rPr>
        <w:t>th</w:t>
      </w:r>
      <w:r w:rsidR="00FE7A52" w:rsidDel="00F94284">
        <w:rPr>
          <w:rFonts w:cs="Arial"/>
          <w:bCs/>
          <w:sz w:val="24"/>
          <w:szCs w:val="22"/>
        </w:rPr>
        <w:t xml:space="preserve"> </w:t>
      </w:r>
      <w:r w:rsidR="00FE7A52" w:rsidRPr="00A66B87">
        <w:rPr>
          <w:rFonts w:cs="Arial"/>
          <w:bCs/>
          <w:sz w:val="24"/>
          <w:szCs w:val="22"/>
        </w:rPr>
        <w:t xml:space="preserve">– </w:t>
      </w:r>
      <w:r w:rsidR="00FE7A52">
        <w:rPr>
          <w:rFonts w:cs="Arial"/>
          <w:bCs/>
          <w:sz w:val="24"/>
          <w:szCs w:val="22"/>
        </w:rPr>
        <w:t>1</w:t>
      </w:r>
      <w:r>
        <w:rPr>
          <w:rFonts w:cs="Arial"/>
          <w:bCs/>
          <w:sz w:val="24"/>
          <w:szCs w:val="22"/>
        </w:rPr>
        <w:t>7</w:t>
      </w:r>
      <w:r w:rsidR="00FE7A52" w:rsidRPr="00BF118A">
        <w:rPr>
          <w:rFonts w:cs="Arial"/>
          <w:bCs/>
          <w:sz w:val="24"/>
          <w:szCs w:val="22"/>
          <w:vertAlign w:val="superscript"/>
        </w:rPr>
        <w:t>th</w:t>
      </w:r>
      <w:r w:rsidR="00FE7A52" w:rsidRPr="00A66B87" w:rsidDel="001544EE">
        <w:rPr>
          <w:rFonts w:cs="Arial"/>
          <w:bCs/>
          <w:sz w:val="24"/>
          <w:szCs w:val="22"/>
        </w:rPr>
        <w:t xml:space="preserve"> </w:t>
      </w:r>
      <w:r>
        <w:rPr>
          <w:rFonts w:cs="Arial"/>
          <w:bCs/>
          <w:sz w:val="24"/>
          <w:szCs w:val="22"/>
        </w:rPr>
        <w:t>Nov</w:t>
      </w:r>
      <w:r w:rsidR="00FE7A52" w:rsidRPr="00A66B87">
        <w:rPr>
          <w:rFonts w:cs="Arial"/>
          <w:bCs/>
          <w:sz w:val="24"/>
          <w:szCs w:val="22"/>
        </w:rPr>
        <w:t>, 202</w:t>
      </w:r>
      <w:r w:rsidR="00FE7A52">
        <w:rPr>
          <w:rFonts w:cs="Arial"/>
          <w:bCs/>
          <w:sz w:val="24"/>
          <w:szCs w:val="22"/>
        </w:rPr>
        <w:t>3</w:t>
      </w:r>
    </w:p>
    <w:p w14:paraId="58A0D6C4" w14:textId="201C5718" w:rsidR="00830FE2" w:rsidRPr="00A66B87" w:rsidRDefault="007B19D5" w:rsidP="00830FE2">
      <w:pPr>
        <w:pStyle w:val="a4"/>
        <w:rPr>
          <w:rFonts w:eastAsiaTheme="minorEastAsia" w:cs="Arial"/>
          <w:sz w:val="24"/>
          <w:szCs w:val="22"/>
          <w:lang w:eastAsia="zh-CN"/>
        </w:rPr>
      </w:pPr>
      <w:r>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342401B7"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w:t>
      </w:r>
      <w:r w:rsidR="00576078">
        <w:rPr>
          <w:rFonts w:cs="Arial"/>
          <w:sz w:val="22"/>
          <w:szCs w:val="22"/>
        </w:rPr>
        <w:t>1</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6D20A14"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3E2B9C">
        <w:rPr>
          <w:rFonts w:cs="Arial"/>
          <w:sz w:val="22"/>
          <w:szCs w:val="22"/>
        </w:rPr>
        <w:t>UE capability for UAV features</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394522E5" w14:textId="2A51F363" w:rsidR="00856726" w:rsidRDefault="00E774E6" w:rsidP="00135E77">
      <w:r>
        <w:rPr>
          <w:rFonts w:eastAsia="宋体"/>
          <w:lang w:val="en-GB" w:eastAsia="zh-CN"/>
        </w:rPr>
        <w:t>Before</w:t>
      </w:r>
      <w:r w:rsidR="00062D0E">
        <w:rPr>
          <w:rFonts w:eastAsia="宋体"/>
          <w:lang w:eastAsia="zh-CN"/>
        </w:rPr>
        <w:t xml:space="preserve"> RAN2</w:t>
      </w:r>
      <w:r w:rsidR="00607FC6">
        <w:rPr>
          <w:rFonts w:eastAsia="宋体"/>
          <w:lang w:eastAsia="zh-CN"/>
        </w:rPr>
        <w:t>#12</w:t>
      </w:r>
      <w:r w:rsidR="00856726">
        <w:rPr>
          <w:rFonts w:eastAsia="宋体" w:hint="eastAsia"/>
          <w:lang w:eastAsia="zh-CN"/>
        </w:rPr>
        <w:t>3</w:t>
      </w:r>
      <w:r w:rsidR="00584B07">
        <w:rPr>
          <w:rFonts w:eastAsia="宋体"/>
          <w:lang w:eastAsia="zh-CN"/>
        </w:rPr>
        <w:t>bis</w:t>
      </w:r>
      <w:r w:rsidR="00607FC6">
        <w:rPr>
          <w:rFonts w:eastAsia="宋体"/>
          <w:lang w:eastAsia="zh-CN"/>
        </w:rPr>
        <w:t xml:space="preserve"> meeting, </w:t>
      </w:r>
      <w:r w:rsidR="00661197">
        <w:rPr>
          <w:bCs/>
        </w:rPr>
        <w:t>t</w:t>
      </w:r>
      <w:r w:rsidR="00584B07">
        <w:rPr>
          <w:bCs/>
        </w:rPr>
        <w:t xml:space="preserve">he below </w:t>
      </w:r>
      <w:r w:rsidR="00584B07">
        <w:t xml:space="preserve">open issue about UE capabilities for Rel-18 UAVs </w:t>
      </w:r>
      <w:r w:rsidR="00E50634" w:rsidRPr="00A609EA">
        <w:rPr>
          <w:bCs/>
        </w:rPr>
        <w:t>is</w:t>
      </w:r>
      <w:r w:rsidR="00E50634" w:rsidRPr="00E50634">
        <w:rPr>
          <w:bCs/>
        </w:rPr>
        <w:t xml:space="preserve"> </w:t>
      </w:r>
      <w:r w:rsidR="00584B07" w:rsidRPr="00E50634">
        <w:rPr>
          <w:bCs/>
        </w:rPr>
        <w:t>provi</w:t>
      </w:r>
      <w:r w:rsidR="00584B07">
        <w:t>ded by the rapporteur:</w:t>
      </w:r>
    </w:p>
    <w:tbl>
      <w:tblPr>
        <w:tblStyle w:val="a7"/>
        <w:tblW w:w="0" w:type="auto"/>
        <w:tblLook w:val="04A0" w:firstRow="1" w:lastRow="0" w:firstColumn="1" w:lastColumn="0" w:noHBand="0" w:noVBand="1"/>
      </w:tblPr>
      <w:tblGrid>
        <w:gridCol w:w="9060"/>
      </w:tblGrid>
      <w:tr w:rsidR="00584B07" w14:paraId="6DD4B66E" w14:textId="77777777" w:rsidTr="00584B07">
        <w:tc>
          <w:tcPr>
            <w:tcW w:w="9060" w:type="dxa"/>
          </w:tcPr>
          <w:p w14:paraId="6639F324" w14:textId="77777777" w:rsidR="00584B07" w:rsidRPr="000306D7" w:rsidRDefault="00584B07" w:rsidP="00584B07">
            <w:pPr>
              <w:pStyle w:val="af4"/>
              <w:widowControl/>
              <w:numPr>
                <w:ilvl w:val="0"/>
                <w:numId w:val="42"/>
              </w:numPr>
              <w:spacing w:after="0"/>
              <w:ind w:firstLineChars="0"/>
              <w:jc w:val="left"/>
              <w:rPr>
                <w:rFonts w:ascii="Times New Roman" w:eastAsia="Times New Roman" w:hAnsi="Times New Roman"/>
                <w:kern w:val="0"/>
                <w:sz w:val="20"/>
                <w:szCs w:val="24"/>
                <w:lang w:eastAsia="en-US"/>
              </w:rPr>
            </w:pPr>
            <w:r w:rsidRPr="000306D7">
              <w:rPr>
                <w:rFonts w:ascii="Times New Roman" w:eastAsia="Times New Roman" w:hAnsi="Times New Roman"/>
                <w:kern w:val="0"/>
                <w:sz w:val="20"/>
                <w:szCs w:val="24"/>
                <w:lang w:eastAsia="en-US"/>
              </w:rPr>
              <w:t>UE capabilities for UAVs:</w:t>
            </w:r>
          </w:p>
          <w:p w14:paraId="65F1B06A" w14:textId="77777777" w:rsidR="00584B07" w:rsidRDefault="00584B07" w:rsidP="00135E77">
            <w:pPr>
              <w:pStyle w:val="af4"/>
              <w:widowControl/>
              <w:numPr>
                <w:ilvl w:val="1"/>
                <w:numId w:val="42"/>
              </w:numPr>
              <w:spacing w:after="0"/>
              <w:ind w:firstLineChars="0"/>
              <w:jc w:val="left"/>
              <w:rPr>
                <w:rFonts w:eastAsia="Times New Roman"/>
              </w:rPr>
            </w:pPr>
            <w:r w:rsidRPr="000306D7">
              <w:rPr>
                <w:rFonts w:ascii="Times New Roman" w:eastAsia="Times New Roman" w:hAnsi="Times New Roman"/>
                <w:kern w:val="0"/>
                <w:sz w:val="20"/>
                <w:szCs w:val="24"/>
                <w:lang w:eastAsia="en-US"/>
              </w:rPr>
              <w:t>Which features are mandatory/optional and which require separate signaling</w:t>
            </w:r>
          </w:p>
          <w:p w14:paraId="5315290D" w14:textId="1D6C7C85" w:rsidR="00584B07" w:rsidRPr="00584B07" w:rsidRDefault="00584B07" w:rsidP="00584B07">
            <w:pPr>
              <w:pStyle w:val="af4"/>
              <w:widowControl/>
              <w:spacing w:after="0"/>
              <w:ind w:left="1440" w:firstLineChars="0" w:firstLine="0"/>
              <w:jc w:val="left"/>
              <w:rPr>
                <w:rFonts w:eastAsia="Times New Roman"/>
              </w:rPr>
            </w:pPr>
          </w:p>
        </w:tc>
      </w:tr>
    </w:tbl>
    <w:p w14:paraId="247F2DE1" w14:textId="56B81755" w:rsidR="00584B07" w:rsidRDefault="00584B07" w:rsidP="00584B07">
      <w:pPr>
        <w:spacing w:before="120"/>
        <w:rPr>
          <w:rFonts w:eastAsia="宋体"/>
          <w:lang w:eastAsia="zh-CN"/>
        </w:rPr>
      </w:pPr>
      <w:r w:rsidRPr="00E50634">
        <w:rPr>
          <w:rFonts w:eastAsia="宋体"/>
          <w:lang w:eastAsia="zh-CN"/>
        </w:rPr>
        <w:t>This</w:t>
      </w:r>
      <w:r w:rsidRPr="005E7211">
        <w:rPr>
          <w:rFonts w:eastAsia="宋体"/>
          <w:lang w:eastAsia="zh-CN"/>
        </w:rPr>
        <w:t xml:space="preserve"> contribution</w:t>
      </w:r>
      <w:r>
        <w:rPr>
          <w:rFonts w:eastAsia="宋体"/>
          <w:lang w:eastAsia="zh-CN"/>
        </w:rPr>
        <w:t xml:space="preserve"> will </w:t>
      </w:r>
      <w:r>
        <w:rPr>
          <w:rFonts w:eastAsia="宋体" w:hint="eastAsia"/>
          <w:lang w:eastAsia="zh-CN"/>
        </w:rPr>
        <w:t>focus</w:t>
      </w:r>
      <w:r>
        <w:rPr>
          <w:rFonts w:eastAsia="宋体"/>
          <w:lang w:eastAsia="zh-CN"/>
        </w:rPr>
        <w:t xml:space="preserve"> </w:t>
      </w:r>
      <w:r>
        <w:rPr>
          <w:rFonts w:eastAsia="宋体" w:hint="eastAsia"/>
          <w:lang w:eastAsia="zh-CN"/>
        </w:rPr>
        <w:t>on</w:t>
      </w:r>
      <w:r>
        <w:rPr>
          <w:rFonts w:eastAsia="宋体"/>
          <w:lang w:eastAsia="zh-CN"/>
        </w:rPr>
        <w:t xml:space="preserve"> the </w:t>
      </w:r>
      <w:r w:rsidR="00661197">
        <w:rPr>
          <w:rFonts w:eastAsia="宋体"/>
          <w:lang w:eastAsia="zh-CN"/>
        </w:rPr>
        <w:t>UE capabilities</w:t>
      </w:r>
      <w:r>
        <w:rPr>
          <w:rFonts w:eastAsia="宋体"/>
          <w:lang w:eastAsia="zh-CN"/>
        </w:rPr>
        <w:t xml:space="preserve"> </w:t>
      </w:r>
      <w:r>
        <w:rPr>
          <w:rFonts w:eastAsia="宋体" w:hint="eastAsia"/>
          <w:lang w:eastAsia="zh-CN"/>
        </w:rPr>
        <w:t>for</w:t>
      </w:r>
      <w:r>
        <w:rPr>
          <w:rFonts w:eastAsia="宋体"/>
          <w:lang w:eastAsia="zh-CN"/>
        </w:rPr>
        <w:t xml:space="preserve"> NR UAV</w:t>
      </w:r>
      <w:r w:rsidRPr="00E50634">
        <w:rPr>
          <w:rFonts w:eastAsia="宋体"/>
          <w:lang w:eastAsia="zh-CN"/>
        </w:rPr>
        <w:t>.</w:t>
      </w:r>
    </w:p>
    <w:p w14:paraId="691EF734" w14:textId="1907B90B" w:rsidR="00DE4D54" w:rsidRPr="00FE7A52" w:rsidRDefault="009D4132" w:rsidP="00687D1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68760D3F" w14:textId="7D50F0A0" w:rsidR="000306D7" w:rsidRDefault="00584B07" w:rsidP="00584B07">
      <w:pPr>
        <w:rPr>
          <w:rFonts w:eastAsiaTheme="minorEastAsia"/>
          <w:lang w:eastAsia="zh-CN"/>
        </w:rPr>
      </w:pPr>
      <w:r>
        <w:rPr>
          <w:rFonts w:eastAsiaTheme="minorEastAsia"/>
          <w:lang w:eastAsia="zh-CN"/>
        </w:rPr>
        <w:t xml:space="preserve">In RAN2 #119 meeting, </w:t>
      </w:r>
      <w:r w:rsidR="000306D7">
        <w:rPr>
          <w:rFonts w:eastAsiaTheme="minorEastAsia"/>
          <w:lang w:eastAsia="zh-CN"/>
        </w:rPr>
        <w:t>the following agreement was made in [</w:t>
      </w:r>
      <w:r w:rsidR="00895304">
        <w:rPr>
          <w:rFonts w:eastAsiaTheme="minorEastAsia"/>
          <w:lang w:eastAsia="zh-CN"/>
        </w:rPr>
        <w:t>1</w:t>
      </w:r>
      <w:r w:rsidR="000306D7">
        <w:rPr>
          <w:rFonts w:eastAsiaTheme="minorEastAsia"/>
          <w:lang w:eastAsia="zh-CN"/>
        </w:rPr>
        <w:t>]:</w:t>
      </w:r>
    </w:p>
    <w:tbl>
      <w:tblPr>
        <w:tblStyle w:val="a7"/>
        <w:tblW w:w="0" w:type="auto"/>
        <w:tblLook w:val="04A0" w:firstRow="1" w:lastRow="0" w:firstColumn="1" w:lastColumn="0" w:noHBand="0" w:noVBand="1"/>
      </w:tblPr>
      <w:tblGrid>
        <w:gridCol w:w="9060"/>
      </w:tblGrid>
      <w:tr w:rsidR="000306D7" w14:paraId="2BD7DDB7" w14:textId="77777777" w:rsidTr="000306D7">
        <w:tc>
          <w:tcPr>
            <w:tcW w:w="9060" w:type="dxa"/>
          </w:tcPr>
          <w:p w14:paraId="13B5E7D5" w14:textId="77777777" w:rsidR="000306D7" w:rsidRPr="000306D7" w:rsidRDefault="000306D7" w:rsidP="000306D7">
            <w:r w:rsidRPr="000306D7">
              <w:t>Agreements</w:t>
            </w:r>
          </w:p>
          <w:p w14:paraId="448B8C1A" w14:textId="593E001C" w:rsidR="000306D7" w:rsidRPr="00560599" w:rsidRDefault="000306D7" w:rsidP="00560599">
            <w:pPr>
              <w:pStyle w:val="af4"/>
              <w:numPr>
                <w:ilvl w:val="0"/>
                <w:numId w:val="43"/>
              </w:numPr>
              <w:ind w:firstLineChars="0"/>
              <w:rPr>
                <w:rFonts w:ascii="Times New Roman" w:eastAsiaTheme="minorEastAsia" w:hAnsi="Times New Roman"/>
                <w:kern w:val="0"/>
                <w:sz w:val="20"/>
                <w:szCs w:val="24"/>
              </w:rPr>
            </w:pPr>
            <w:r w:rsidRPr="00560599">
              <w:rPr>
                <w:rFonts w:ascii="Times New Roman" w:eastAsiaTheme="minorEastAsia" w:hAnsi="Times New Roman"/>
                <w:kern w:val="0"/>
                <w:sz w:val="20"/>
                <w:szCs w:val="24"/>
                <w:highlight w:val="green"/>
              </w:rPr>
              <w:t>Use LTE principle as a baseline, introduce similar event H1 (aerial UE height become higher than threshold) and H2 (aerial UE height become lower than threshold.</w:t>
            </w:r>
            <w:r w:rsidRPr="00560599">
              <w:rPr>
                <w:rFonts w:ascii="Times New Roman" w:eastAsiaTheme="minorEastAsia" w:hAnsi="Times New Roman"/>
                <w:kern w:val="0"/>
                <w:sz w:val="20"/>
                <w:szCs w:val="24"/>
              </w:rPr>
              <w:t xml:space="preserve">  FFS if further NR enhancements are needed.  FFS study scaling of RRM parameters (e.g. which parameters and what is the purpose/benefit of the scaling and how)</w:t>
            </w:r>
          </w:p>
          <w:p w14:paraId="159D4006" w14:textId="5C600C10" w:rsidR="000306D7" w:rsidRPr="00560599" w:rsidRDefault="000306D7" w:rsidP="00560599">
            <w:pPr>
              <w:pStyle w:val="af4"/>
              <w:numPr>
                <w:ilvl w:val="0"/>
                <w:numId w:val="43"/>
              </w:numPr>
              <w:ind w:firstLineChars="0"/>
              <w:rPr>
                <w:rFonts w:ascii="Times New Roman" w:eastAsiaTheme="minorEastAsia" w:hAnsi="Times New Roman"/>
                <w:kern w:val="0"/>
                <w:sz w:val="20"/>
                <w:szCs w:val="24"/>
              </w:rPr>
            </w:pPr>
            <w:r w:rsidRPr="00560599">
              <w:rPr>
                <w:rFonts w:ascii="Times New Roman" w:eastAsiaTheme="minorEastAsia" w:hAnsi="Times New Roman"/>
                <w:kern w:val="0"/>
                <w:sz w:val="20"/>
                <w:szCs w:val="24"/>
                <w:highlight w:val="green"/>
              </w:rPr>
              <w:t>As in LTE, flight path plan reporting will be introduced.</w:t>
            </w:r>
            <w:r w:rsidRPr="00560599">
              <w:rPr>
                <w:rFonts w:ascii="Times New Roman" w:eastAsiaTheme="minorEastAsia" w:hAnsi="Times New Roman"/>
                <w:kern w:val="0"/>
                <w:sz w:val="20"/>
                <w:szCs w:val="24"/>
              </w:rPr>
              <w:t xml:space="preserve">  Location list of waypoints (3D location information) and timestamp is adopted as the basic content of flight path report.  FFS if timestamp is mandatory or optional for NR.  FFS if further enhancements are needed</w:t>
            </w:r>
          </w:p>
          <w:p w14:paraId="6108DB74" w14:textId="7D38F442" w:rsidR="000306D7" w:rsidRPr="000306D7" w:rsidRDefault="000306D7" w:rsidP="00560599">
            <w:pPr>
              <w:pStyle w:val="af4"/>
              <w:numPr>
                <w:ilvl w:val="0"/>
                <w:numId w:val="43"/>
              </w:numPr>
              <w:ind w:firstLineChars="0"/>
              <w:rPr>
                <w:rFonts w:eastAsiaTheme="minorEastAsia"/>
              </w:rPr>
            </w:pPr>
            <w:r w:rsidRPr="00560599">
              <w:rPr>
                <w:rFonts w:ascii="Times New Roman" w:eastAsiaTheme="minorEastAsia" w:hAnsi="Times New Roman"/>
                <w:kern w:val="0"/>
                <w:sz w:val="20"/>
                <w:szCs w:val="24"/>
                <w:highlight w:val="green"/>
              </w:rPr>
              <w:t>Introduce similar functionality to LTE (numberofTriggeringCells).</w:t>
            </w:r>
            <w:r w:rsidRPr="00560599">
              <w:rPr>
                <w:rFonts w:ascii="Times New Roman" w:eastAsiaTheme="minorEastAsia" w:hAnsi="Times New Roman"/>
                <w:kern w:val="0"/>
                <w:sz w:val="20"/>
                <w:szCs w:val="24"/>
              </w:rPr>
              <w:t xml:space="preserve">  FFS whether numberoftriggerbeams for NR is required or other enhancements.  FFS study how to avoid sending the measurement reports mainly due to reportOnLeave.</w:t>
            </w:r>
          </w:p>
        </w:tc>
      </w:tr>
    </w:tbl>
    <w:p w14:paraId="4C415FBE" w14:textId="55EBB759" w:rsidR="0046646D" w:rsidRDefault="006F767B" w:rsidP="000306D7">
      <w:pPr>
        <w:spacing w:before="120"/>
        <w:rPr>
          <w:rFonts w:eastAsiaTheme="minorEastAsia"/>
          <w:lang w:eastAsia="zh-CN"/>
        </w:rPr>
      </w:pPr>
      <w:r>
        <w:rPr>
          <w:rFonts w:eastAsiaTheme="minorEastAsia"/>
          <w:lang w:eastAsia="zh-CN"/>
        </w:rPr>
        <w:t>The e</w:t>
      </w:r>
      <w:r w:rsidR="000306D7">
        <w:rPr>
          <w:rFonts w:eastAsiaTheme="minorEastAsia"/>
          <w:lang w:eastAsia="zh-CN"/>
        </w:rPr>
        <w:t>vent H1/H2</w:t>
      </w:r>
      <w:r w:rsidR="000306D7">
        <w:rPr>
          <w:rFonts w:eastAsiaTheme="minorEastAsia" w:hint="eastAsia"/>
          <w:lang w:eastAsia="zh-CN"/>
        </w:rPr>
        <w:t>,</w:t>
      </w:r>
      <w:r w:rsidR="000306D7">
        <w:rPr>
          <w:rFonts w:eastAsiaTheme="minorEastAsia"/>
          <w:lang w:eastAsia="zh-CN"/>
        </w:rPr>
        <w:t xml:space="preserve"> flight path plan reporting and </w:t>
      </w:r>
      <w:bookmarkStart w:id="2" w:name="OLE_LINK5"/>
      <w:bookmarkStart w:id="3" w:name="OLE_LINK6"/>
      <w:r w:rsidR="000306D7">
        <w:rPr>
          <w:rFonts w:eastAsiaTheme="minorEastAsia"/>
          <w:lang w:eastAsia="zh-CN"/>
        </w:rPr>
        <w:t>nu</w:t>
      </w:r>
      <w:r w:rsidR="00425F85">
        <w:rPr>
          <w:rFonts w:eastAsiaTheme="minorEastAsia"/>
          <w:lang w:eastAsia="zh-CN"/>
        </w:rPr>
        <w:t>m</w:t>
      </w:r>
      <w:r w:rsidR="000306D7">
        <w:rPr>
          <w:rFonts w:eastAsiaTheme="minorEastAsia"/>
          <w:lang w:eastAsia="zh-CN"/>
        </w:rPr>
        <w:t>berOfTriggeringCell</w:t>
      </w:r>
      <w:bookmarkEnd w:id="2"/>
      <w:bookmarkEnd w:id="3"/>
      <w:r w:rsidR="00425F85">
        <w:rPr>
          <w:rFonts w:eastAsiaTheme="minorEastAsia"/>
          <w:lang w:eastAsia="zh-CN"/>
        </w:rPr>
        <w:t>s</w:t>
      </w:r>
      <w:r w:rsidR="000306D7">
        <w:rPr>
          <w:rFonts w:eastAsiaTheme="minorEastAsia"/>
          <w:lang w:eastAsia="zh-CN"/>
        </w:rPr>
        <w:t xml:space="preserve"> were agreed to be introduced for NR UAV</w:t>
      </w:r>
      <w:r w:rsidR="002C4E34">
        <w:rPr>
          <w:rFonts w:eastAsiaTheme="minorEastAsia"/>
          <w:lang w:eastAsia="zh-CN"/>
        </w:rPr>
        <w:t xml:space="preserve"> </w:t>
      </w:r>
      <w:r w:rsidR="002C4E34">
        <w:rPr>
          <w:rFonts w:eastAsiaTheme="minorEastAsia" w:hint="eastAsia"/>
          <w:lang w:eastAsia="zh-CN"/>
        </w:rPr>
        <w:t>in</w:t>
      </w:r>
      <w:r w:rsidR="002C4E34">
        <w:rPr>
          <w:rFonts w:eastAsiaTheme="minorEastAsia"/>
          <w:lang w:eastAsia="zh-CN"/>
        </w:rPr>
        <w:t xml:space="preserve"> </w:t>
      </w:r>
      <w:r w:rsidR="002C4E34">
        <w:rPr>
          <w:rFonts w:eastAsiaTheme="minorEastAsia" w:hint="eastAsia"/>
          <w:lang w:eastAsia="zh-CN"/>
        </w:rPr>
        <w:t>RAN2</w:t>
      </w:r>
      <w:r>
        <w:rPr>
          <w:rFonts w:eastAsiaTheme="minorEastAsia"/>
          <w:lang w:eastAsia="zh-CN"/>
        </w:rPr>
        <w:t>#</w:t>
      </w:r>
      <w:r w:rsidR="002C4E34">
        <w:rPr>
          <w:rFonts w:eastAsiaTheme="minorEastAsia"/>
          <w:lang w:eastAsia="zh-CN"/>
        </w:rPr>
        <w:t>119 meeting</w:t>
      </w:r>
      <w:r w:rsidR="000306D7">
        <w:rPr>
          <w:rFonts w:eastAsiaTheme="minorEastAsia"/>
          <w:lang w:eastAsia="zh-CN"/>
        </w:rPr>
        <w:t xml:space="preserve">, which were similar </w:t>
      </w:r>
      <w:r w:rsidR="00A40872">
        <w:rPr>
          <w:rFonts w:eastAsiaTheme="minorEastAsia"/>
          <w:lang w:eastAsia="zh-CN"/>
        </w:rPr>
        <w:t>functionality</w:t>
      </w:r>
      <w:r w:rsidR="00DF457B">
        <w:rPr>
          <w:rFonts w:eastAsiaTheme="minorEastAsia"/>
          <w:lang w:eastAsia="zh-CN"/>
        </w:rPr>
        <w:t xml:space="preserve"> </w:t>
      </w:r>
      <w:r w:rsidR="000306D7">
        <w:rPr>
          <w:rFonts w:eastAsiaTheme="minorEastAsia"/>
          <w:lang w:eastAsia="zh-CN"/>
        </w:rPr>
        <w:t>in LTE</w:t>
      </w:r>
      <w:r w:rsidR="00A40872">
        <w:rPr>
          <w:rFonts w:eastAsiaTheme="minorEastAsia"/>
          <w:lang w:eastAsia="zh-CN"/>
        </w:rPr>
        <w:t xml:space="preserve"> and the corresponding UE capabilities </w:t>
      </w:r>
      <w:r w:rsidR="006573F9">
        <w:rPr>
          <w:rFonts w:eastAsiaTheme="minorEastAsia"/>
          <w:lang w:eastAsia="zh-CN"/>
        </w:rPr>
        <w:t>have</w:t>
      </w:r>
      <w:r w:rsidR="00A40872">
        <w:rPr>
          <w:rFonts w:eastAsiaTheme="minorEastAsia"/>
          <w:lang w:eastAsia="zh-CN"/>
        </w:rPr>
        <w:t xml:space="preserve"> </w:t>
      </w:r>
      <w:r w:rsidR="00E50634">
        <w:rPr>
          <w:rFonts w:eastAsiaTheme="minorEastAsia"/>
          <w:lang w:eastAsia="zh-CN"/>
        </w:rPr>
        <w:t xml:space="preserve">been </w:t>
      </w:r>
      <w:r w:rsidR="00A40872">
        <w:rPr>
          <w:rFonts w:eastAsiaTheme="minorEastAsia"/>
          <w:lang w:eastAsia="zh-CN"/>
        </w:rPr>
        <w:t>defined</w:t>
      </w:r>
      <w:r w:rsidR="00895304">
        <w:rPr>
          <w:rFonts w:eastAsiaTheme="minorEastAsia"/>
          <w:lang w:eastAsia="zh-CN"/>
        </w:rPr>
        <w:t xml:space="preserve"> </w:t>
      </w:r>
      <w:r w:rsidR="002C4E34">
        <w:rPr>
          <w:rFonts w:eastAsiaTheme="minorEastAsia"/>
          <w:lang w:eastAsia="zh-CN"/>
        </w:rPr>
        <w:t xml:space="preserve">in LTE </w:t>
      </w:r>
      <w:r w:rsidR="00895304">
        <w:rPr>
          <w:rFonts w:eastAsiaTheme="minorEastAsia"/>
          <w:lang w:eastAsia="zh-CN"/>
        </w:rPr>
        <w:t>[2].</w:t>
      </w:r>
      <w:r w:rsidR="00A40872">
        <w:rPr>
          <w:rFonts w:eastAsiaTheme="minorEastAsia"/>
          <w:lang w:eastAsia="zh-CN"/>
        </w:rPr>
        <w:t xml:space="preserve"> For </w:t>
      </w:r>
      <w:r w:rsidR="00560599">
        <w:rPr>
          <w:rFonts w:eastAsiaTheme="minorEastAsia"/>
          <w:lang w:eastAsia="zh-CN"/>
        </w:rPr>
        <w:t>e</w:t>
      </w:r>
      <w:r w:rsidR="00A40872">
        <w:rPr>
          <w:rFonts w:eastAsiaTheme="minorEastAsia"/>
          <w:lang w:eastAsia="zh-CN"/>
        </w:rPr>
        <w:t>vent H1/H2 and nu</w:t>
      </w:r>
      <w:r w:rsidR="002C4E34">
        <w:rPr>
          <w:rFonts w:eastAsiaTheme="minorEastAsia"/>
          <w:lang w:eastAsia="zh-CN"/>
        </w:rPr>
        <w:t>m</w:t>
      </w:r>
      <w:r w:rsidR="00A40872">
        <w:rPr>
          <w:rFonts w:eastAsiaTheme="minorEastAsia"/>
          <w:lang w:eastAsia="zh-CN"/>
        </w:rPr>
        <w:t>berOfTrigg</w:t>
      </w:r>
      <w:r w:rsidR="00A40872" w:rsidRPr="00A609EA">
        <w:t>eringCell</w:t>
      </w:r>
      <w:r w:rsidR="00425F85" w:rsidRPr="00A609EA">
        <w:t>s</w:t>
      </w:r>
      <w:r w:rsidR="00A40872" w:rsidRPr="00A609EA">
        <w:t>,</w:t>
      </w:r>
      <w:r w:rsidR="0046646D" w:rsidRPr="0046646D">
        <w:t xml:space="preserve"> </w:t>
      </w:r>
      <w:r w:rsidR="0046646D">
        <w:t>t</w:t>
      </w:r>
      <w:r w:rsidR="0046646D" w:rsidRPr="008C76EB">
        <w:t xml:space="preserve">he motivation </w:t>
      </w:r>
      <w:r w:rsidR="00DF457B">
        <w:t xml:space="preserve">in LTE </w:t>
      </w:r>
      <w:r w:rsidR="0046646D" w:rsidRPr="008C76EB">
        <w:t>is to</w:t>
      </w:r>
      <w:r w:rsidR="0046646D">
        <w:t xml:space="preserve"> address</w:t>
      </w:r>
      <w:r w:rsidR="0046646D" w:rsidRPr="008C76EB">
        <w:t xml:space="preserve"> </w:t>
      </w:r>
      <w:r w:rsidR="0046646D" w:rsidRPr="008C76EB">
        <w:rPr>
          <w:rFonts w:hint="eastAsia"/>
        </w:rPr>
        <w:t>the</w:t>
      </w:r>
      <w:r w:rsidR="0046646D" w:rsidRPr="008C76EB">
        <w:t xml:space="preserve"> </w:t>
      </w:r>
      <w:r w:rsidR="0046646D">
        <w:t xml:space="preserve">severe </w:t>
      </w:r>
      <w:r w:rsidR="0046646D" w:rsidRPr="008C76EB">
        <w:rPr>
          <w:rFonts w:hint="eastAsia"/>
        </w:rPr>
        <w:t>interference</w:t>
      </w:r>
      <w:r w:rsidR="0046646D" w:rsidRPr="008C76EB">
        <w:t xml:space="preserve"> </w:t>
      </w:r>
      <w:r w:rsidR="0046646D" w:rsidRPr="008C76EB">
        <w:rPr>
          <w:rFonts w:hint="eastAsia"/>
        </w:rPr>
        <w:t>problem</w:t>
      </w:r>
      <w:r w:rsidR="0046646D" w:rsidRPr="008C76EB">
        <w:t xml:space="preserve"> </w:t>
      </w:r>
      <w:r w:rsidR="0046646D">
        <w:t xml:space="preserve">suffered by </w:t>
      </w:r>
      <w:r w:rsidR="0046646D" w:rsidRPr="008C76EB">
        <w:rPr>
          <w:rFonts w:hint="eastAsia"/>
        </w:rPr>
        <w:t>aerial</w:t>
      </w:r>
      <w:r w:rsidR="0046646D" w:rsidRPr="008C76EB">
        <w:t xml:space="preserve"> U</w:t>
      </w:r>
      <w:r w:rsidR="0046646D">
        <w:t>Es</w:t>
      </w:r>
      <w:r w:rsidR="0042589C">
        <w:t xml:space="preserve"> and reduce the measu</w:t>
      </w:r>
      <w:r w:rsidR="008A2D1D" w:rsidRPr="00A609EA">
        <w:t>re</w:t>
      </w:r>
      <w:r w:rsidR="0042589C">
        <w:t>ment reporting</w:t>
      </w:r>
      <w:r w:rsidR="0046646D">
        <w:t xml:space="preserve">. </w:t>
      </w:r>
      <w:r w:rsidR="00DD3E5A">
        <w:rPr>
          <w:rFonts w:cs="Arial"/>
          <w:szCs w:val="20"/>
        </w:rPr>
        <w:t>T</w:t>
      </w:r>
      <w:r w:rsidR="0046646D">
        <w:rPr>
          <w:rFonts w:cs="Arial"/>
          <w:szCs w:val="20"/>
        </w:rPr>
        <w:t>hese</w:t>
      </w:r>
      <w:r w:rsidR="0046646D" w:rsidRPr="00C861DD">
        <w:rPr>
          <w:rFonts w:cs="Arial"/>
          <w:szCs w:val="20"/>
        </w:rPr>
        <w:t xml:space="preserve"> feature</w:t>
      </w:r>
      <w:r w:rsidR="0046646D">
        <w:rPr>
          <w:rFonts w:cs="Arial"/>
          <w:szCs w:val="20"/>
        </w:rPr>
        <w:t>s</w:t>
      </w:r>
      <w:r w:rsidR="0046646D" w:rsidRPr="00C861DD">
        <w:rPr>
          <w:rFonts w:cs="Arial"/>
          <w:szCs w:val="20"/>
        </w:rPr>
        <w:t xml:space="preserve"> </w:t>
      </w:r>
      <w:r w:rsidR="0046646D">
        <w:rPr>
          <w:rFonts w:cs="Arial"/>
          <w:szCs w:val="20"/>
        </w:rPr>
        <w:t>are</w:t>
      </w:r>
      <w:r w:rsidR="0046646D" w:rsidRPr="00C861DD">
        <w:rPr>
          <w:rFonts w:cs="Arial"/>
          <w:szCs w:val="20"/>
        </w:rPr>
        <w:t xml:space="preserve"> essential for allowing network</w:t>
      </w:r>
      <w:r w:rsidR="0046646D">
        <w:rPr>
          <w:rFonts w:cs="Arial"/>
          <w:szCs w:val="20"/>
        </w:rPr>
        <w:t xml:space="preserve"> </w:t>
      </w:r>
      <w:r w:rsidR="0046646D" w:rsidRPr="00C861DD">
        <w:rPr>
          <w:rFonts w:cs="Arial"/>
          <w:szCs w:val="20"/>
        </w:rPr>
        <w:t xml:space="preserve">control of aerial </w:t>
      </w:r>
      <w:r w:rsidR="0046646D">
        <w:rPr>
          <w:rFonts w:cs="Arial"/>
          <w:szCs w:val="20"/>
        </w:rPr>
        <w:t xml:space="preserve">UEs. Therefore, </w:t>
      </w:r>
      <w:r w:rsidR="00560599">
        <w:rPr>
          <w:rFonts w:eastAsiaTheme="minorEastAsia"/>
          <w:lang w:eastAsia="zh-CN"/>
        </w:rPr>
        <w:t>they are mandatory to</w:t>
      </w:r>
      <w:r w:rsidR="0046646D">
        <w:rPr>
          <w:rFonts w:eastAsiaTheme="minorEastAsia"/>
          <w:lang w:eastAsia="zh-CN"/>
        </w:rPr>
        <w:t xml:space="preserve"> </w:t>
      </w:r>
      <w:r w:rsidR="00560599">
        <w:rPr>
          <w:rFonts w:eastAsiaTheme="minorEastAsia"/>
          <w:lang w:eastAsia="zh-CN"/>
        </w:rPr>
        <w:t xml:space="preserve">support for aerial UE. </w:t>
      </w:r>
      <w:r w:rsidR="0046646D">
        <w:rPr>
          <w:rFonts w:eastAsiaTheme="minorEastAsia"/>
          <w:lang w:eastAsia="zh-CN"/>
        </w:rPr>
        <w:t xml:space="preserve">The motivation is </w:t>
      </w:r>
      <w:r>
        <w:rPr>
          <w:rFonts w:eastAsiaTheme="minorEastAsia"/>
          <w:lang w:eastAsia="zh-CN"/>
        </w:rPr>
        <w:t xml:space="preserve">the </w:t>
      </w:r>
      <w:r w:rsidR="0046646D">
        <w:rPr>
          <w:rFonts w:eastAsiaTheme="minorEastAsia"/>
          <w:lang w:eastAsia="zh-CN"/>
        </w:rPr>
        <w:t>same for NR UAV. Thus, t</w:t>
      </w:r>
      <w:r w:rsidR="00560599">
        <w:rPr>
          <w:rFonts w:eastAsiaTheme="minorEastAsia"/>
          <w:lang w:eastAsia="zh-CN"/>
        </w:rPr>
        <w:t>he UE capabilities of supporting event H1/H2 and nuberOfTriggeringCell</w:t>
      </w:r>
      <w:r w:rsidR="00425F85">
        <w:rPr>
          <w:rFonts w:eastAsiaTheme="minorEastAsia"/>
          <w:lang w:eastAsia="zh-CN"/>
        </w:rPr>
        <w:t>s</w:t>
      </w:r>
      <w:r w:rsidR="00560599">
        <w:rPr>
          <w:rFonts w:eastAsiaTheme="minorEastAsia"/>
          <w:lang w:eastAsia="zh-CN"/>
        </w:rPr>
        <w:t xml:space="preserve"> defined in LTE can be taken as the baseline for NR UAV</w:t>
      </w:r>
      <w:r w:rsidR="0046646D">
        <w:rPr>
          <w:rFonts w:eastAsiaTheme="minorEastAsia"/>
          <w:lang w:eastAsia="zh-CN"/>
        </w:rPr>
        <w:t xml:space="preserve">. </w:t>
      </w:r>
    </w:p>
    <w:p w14:paraId="60DE6C27" w14:textId="380E97CA" w:rsidR="0046646D" w:rsidRDefault="0046646D" w:rsidP="000306D7">
      <w:pPr>
        <w:spacing w:before="120"/>
      </w:pPr>
      <w:r>
        <w:rPr>
          <w:rFonts w:eastAsiaTheme="minorEastAsia"/>
          <w:lang w:eastAsia="zh-CN"/>
        </w:rPr>
        <w:t>For flig</w:t>
      </w:r>
      <w:r w:rsidR="006F767B">
        <w:rPr>
          <w:rFonts w:eastAsiaTheme="minorEastAsia"/>
          <w:lang w:eastAsia="zh-CN"/>
        </w:rPr>
        <w:t>ht</w:t>
      </w:r>
      <w:r>
        <w:rPr>
          <w:rFonts w:eastAsiaTheme="minorEastAsia"/>
          <w:lang w:eastAsia="zh-CN"/>
        </w:rPr>
        <w:t xml:space="preserve"> path plan reporting,</w:t>
      </w:r>
      <w:r>
        <w:rPr>
          <w:rFonts w:eastAsiaTheme="minorEastAsia" w:hint="eastAsia"/>
          <w:lang w:eastAsia="zh-CN"/>
        </w:rPr>
        <w:t xml:space="preserve"> </w:t>
      </w:r>
      <w:r>
        <w:rPr>
          <w:rFonts w:eastAsiaTheme="minorEastAsia"/>
          <w:lang w:eastAsia="zh-CN"/>
        </w:rPr>
        <w:t>which was introduced in LTE to</w:t>
      </w:r>
      <w:r w:rsidRPr="0009140B">
        <w:t xml:space="preserve"> improve mobility performance</w:t>
      </w:r>
      <w:r>
        <w:t xml:space="preserve">. </w:t>
      </w:r>
      <w:r w:rsidRPr="0046646D">
        <w:t>Considering that not all UEs may have flight path</w:t>
      </w:r>
      <w:r>
        <w:t>s that</w:t>
      </w:r>
      <w:r>
        <w:rPr>
          <w:rFonts w:cs="Arial"/>
          <w:szCs w:val="20"/>
        </w:rPr>
        <w:t xml:space="preserve"> come from the UTM, </w:t>
      </w:r>
      <w:r>
        <w:rPr>
          <w:rFonts w:eastAsiaTheme="minorEastAsia"/>
          <w:lang w:eastAsia="zh-CN"/>
        </w:rPr>
        <w:t xml:space="preserve">this capability was optional, which is similar </w:t>
      </w:r>
      <w:r w:rsidR="006F767B">
        <w:rPr>
          <w:rFonts w:eastAsiaTheme="minorEastAsia"/>
          <w:lang w:eastAsia="zh-CN"/>
        </w:rPr>
        <w:t>to</w:t>
      </w:r>
      <w:r>
        <w:rPr>
          <w:rFonts w:eastAsiaTheme="minorEastAsia"/>
          <w:lang w:eastAsia="zh-CN"/>
        </w:rPr>
        <w:t xml:space="preserve"> NR.  Therefore, </w:t>
      </w:r>
      <w:r w:rsidR="00DF457B">
        <w:rPr>
          <w:rFonts w:eastAsiaTheme="minorEastAsia"/>
          <w:lang w:eastAsia="zh-CN"/>
        </w:rPr>
        <w:t>the capability of flight path plan reporting</w:t>
      </w:r>
      <w:r w:rsidR="00DF457B">
        <w:t xml:space="preserve"> </w:t>
      </w:r>
      <w:r w:rsidR="00DF457B">
        <w:rPr>
          <w:rFonts w:eastAsiaTheme="minorEastAsia"/>
          <w:lang w:eastAsia="zh-CN"/>
        </w:rPr>
        <w:t>defined in LTE can also be taken as the baseline for NR UAV</w:t>
      </w:r>
      <w:r w:rsidR="00DF457B">
        <w:t>. G</w:t>
      </w:r>
      <w:r>
        <w:t>iven above, we have the following proposal:</w:t>
      </w:r>
    </w:p>
    <w:p w14:paraId="334A2916" w14:textId="0E80A63B" w:rsidR="0046646D" w:rsidRPr="00560599" w:rsidRDefault="0046646D" w:rsidP="0046646D">
      <w:pPr>
        <w:spacing w:before="120"/>
        <w:rPr>
          <w:rFonts w:eastAsiaTheme="minorEastAsia"/>
          <w:b/>
          <w:lang w:eastAsia="zh-CN"/>
        </w:rPr>
      </w:pPr>
      <w:r w:rsidRPr="00560599">
        <w:rPr>
          <w:rFonts w:eastAsiaTheme="minorEastAsia"/>
          <w:b/>
          <w:lang w:eastAsia="zh-CN"/>
        </w:rPr>
        <w:t>Proposal 1:</w:t>
      </w:r>
      <w:r>
        <w:rPr>
          <w:rFonts w:eastAsiaTheme="minorEastAsia"/>
          <w:b/>
          <w:lang w:eastAsia="zh-CN"/>
        </w:rPr>
        <w:t xml:space="preserve"> </w:t>
      </w:r>
      <w:r w:rsidRPr="00560599">
        <w:rPr>
          <w:rFonts w:eastAsiaTheme="minorEastAsia"/>
          <w:b/>
          <w:lang w:eastAsia="zh-CN"/>
        </w:rPr>
        <w:t xml:space="preserve">The UE capabilities of </w:t>
      </w:r>
      <w:r>
        <w:rPr>
          <w:rFonts w:eastAsiaTheme="minorEastAsia"/>
          <w:b/>
          <w:lang w:eastAsia="zh-CN"/>
        </w:rPr>
        <w:t xml:space="preserve">supporting </w:t>
      </w:r>
      <w:r w:rsidRPr="00560599">
        <w:rPr>
          <w:rFonts w:eastAsiaTheme="minorEastAsia"/>
          <w:b/>
          <w:lang w:eastAsia="zh-CN"/>
        </w:rPr>
        <w:t>event H1/H2</w:t>
      </w:r>
      <w:r>
        <w:rPr>
          <w:rFonts w:eastAsiaTheme="minorEastAsia"/>
          <w:b/>
          <w:lang w:eastAsia="zh-CN"/>
        </w:rPr>
        <w:t xml:space="preserve">, </w:t>
      </w:r>
      <w:r w:rsidRPr="00560599">
        <w:rPr>
          <w:rFonts w:eastAsiaTheme="minorEastAsia"/>
          <w:b/>
          <w:lang w:eastAsia="zh-CN"/>
        </w:rPr>
        <w:t>nu</w:t>
      </w:r>
      <w:r w:rsidR="00425F85">
        <w:rPr>
          <w:rFonts w:eastAsiaTheme="minorEastAsia"/>
          <w:b/>
          <w:lang w:eastAsia="zh-CN"/>
        </w:rPr>
        <w:t>m</w:t>
      </w:r>
      <w:r w:rsidRPr="00560599">
        <w:rPr>
          <w:rFonts w:eastAsiaTheme="minorEastAsia"/>
          <w:b/>
          <w:lang w:eastAsia="zh-CN"/>
        </w:rPr>
        <w:t>berOfTriggeringCell</w:t>
      </w:r>
      <w:r w:rsidR="00425F85">
        <w:rPr>
          <w:rFonts w:eastAsiaTheme="minorEastAsia"/>
          <w:b/>
          <w:lang w:eastAsia="zh-CN"/>
        </w:rPr>
        <w:t>s</w:t>
      </w:r>
      <w:r w:rsidRPr="00560599">
        <w:rPr>
          <w:rFonts w:eastAsiaTheme="minorEastAsia"/>
          <w:b/>
          <w:lang w:eastAsia="zh-CN"/>
        </w:rPr>
        <w:t xml:space="preserve"> </w:t>
      </w:r>
      <w:r>
        <w:rPr>
          <w:rFonts w:eastAsiaTheme="minorEastAsia"/>
          <w:b/>
          <w:lang w:eastAsia="zh-CN"/>
        </w:rPr>
        <w:t xml:space="preserve">and flight path plan reporting </w:t>
      </w:r>
      <w:r w:rsidRPr="00560599">
        <w:rPr>
          <w:rFonts w:eastAsiaTheme="minorEastAsia"/>
          <w:b/>
          <w:lang w:eastAsia="zh-CN"/>
        </w:rPr>
        <w:t>defined in LTE can be taken as the baseline for NR UAV</w:t>
      </w:r>
      <w:r>
        <w:rPr>
          <w:rFonts w:eastAsiaTheme="minorEastAsia"/>
          <w:b/>
          <w:lang w:eastAsia="zh-CN"/>
        </w:rPr>
        <w:t>.</w:t>
      </w:r>
    </w:p>
    <w:tbl>
      <w:tblPr>
        <w:tblStyle w:val="a7"/>
        <w:tblW w:w="0" w:type="auto"/>
        <w:tblLook w:val="04A0" w:firstRow="1" w:lastRow="0" w:firstColumn="1" w:lastColumn="0" w:noHBand="0" w:noVBand="1"/>
      </w:tblPr>
      <w:tblGrid>
        <w:gridCol w:w="9060"/>
      </w:tblGrid>
      <w:tr w:rsidR="006F767B" w14:paraId="35F000B7" w14:textId="77777777" w:rsidTr="006F767B">
        <w:tc>
          <w:tcPr>
            <w:tcW w:w="9060" w:type="dxa"/>
          </w:tcPr>
          <w:p w14:paraId="2DDA71C6" w14:textId="77777777" w:rsidR="006F767B" w:rsidRPr="00BA0C90" w:rsidRDefault="006F767B" w:rsidP="006F767B">
            <w:pPr>
              <w:pStyle w:val="4"/>
              <w:rPr>
                <w:i/>
                <w:iCs/>
              </w:rPr>
            </w:pPr>
            <w:bookmarkStart w:id="4" w:name="_Toc29241335"/>
            <w:bookmarkStart w:id="5" w:name="_Toc37152804"/>
            <w:bookmarkStart w:id="6" w:name="_Toc37236730"/>
            <w:bookmarkStart w:id="7" w:name="_Toc46493873"/>
            <w:bookmarkStart w:id="8" w:name="_Toc52534767"/>
            <w:bookmarkStart w:id="9" w:name="_Toc130936877"/>
            <w:bookmarkStart w:id="10" w:name="_Toc29241426"/>
            <w:bookmarkStart w:id="11" w:name="_Toc37152895"/>
            <w:bookmarkStart w:id="12" w:name="_Toc37236832"/>
            <w:bookmarkStart w:id="13" w:name="_Toc46493988"/>
            <w:bookmarkStart w:id="14" w:name="_Toc52534882"/>
            <w:bookmarkStart w:id="15" w:name="_Toc130937006"/>
            <w:r w:rsidRPr="00BA0C90">
              <w:lastRenderedPageBreak/>
              <w:t>4.3.6.</w:t>
            </w:r>
            <w:r w:rsidRPr="00BA0C90">
              <w:rPr>
                <w:lang w:eastAsia="zh-CN"/>
              </w:rPr>
              <w:t>34</w:t>
            </w:r>
            <w:r w:rsidRPr="00BA0C90">
              <w:tab/>
            </w:r>
            <w:r w:rsidRPr="00BA0C90">
              <w:rPr>
                <w:i/>
                <w:iCs/>
              </w:rPr>
              <w:t>multipleCellsMeasExtension-r15</w:t>
            </w:r>
            <w:bookmarkEnd w:id="4"/>
            <w:bookmarkEnd w:id="5"/>
            <w:bookmarkEnd w:id="6"/>
            <w:bookmarkEnd w:id="7"/>
            <w:bookmarkEnd w:id="8"/>
            <w:bookmarkEnd w:id="9"/>
          </w:p>
          <w:p w14:paraId="304B93BE" w14:textId="77777777" w:rsidR="006F767B" w:rsidRPr="00BA0C90" w:rsidRDefault="006F767B" w:rsidP="006F767B">
            <w:pPr>
              <w:rPr>
                <w:lang w:eastAsia="x-none"/>
              </w:rPr>
            </w:pPr>
            <w:r w:rsidRPr="00BA0C90">
              <w:t>This field defines whether the UE supports measurement reporting triggered based on a number of cells.</w:t>
            </w:r>
            <w:r>
              <w:t xml:space="preserve"> </w:t>
            </w:r>
            <w:r w:rsidRPr="00BA0C90">
              <w:t xml:space="preserve">It is </w:t>
            </w:r>
            <w:r w:rsidRPr="006F767B">
              <w:rPr>
                <w:highlight w:val="yellow"/>
              </w:rPr>
              <w:t>mandatory</w:t>
            </w:r>
            <w:r w:rsidRPr="00BA0C90">
              <w:t xml:space="preserve"> to support this feature for Ues which have Aerial UE subscription as defined in TS 23.401 [18].</w:t>
            </w:r>
          </w:p>
          <w:p w14:paraId="5E6FBF8E" w14:textId="77777777" w:rsidR="006F767B" w:rsidRPr="00BA0C90" w:rsidRDefault="006F767B" w:rsidP="006F767B">
            <w:pPr>
              <w:pStyle w:val="4"/>
            </w:pPr>
            <w:bookmarkStart w:id="16" w:name="_Toc29241336"/>
            <w:bookmarkStart w:id="17" w:name="_Toc37152805"/>
            <w:bookmarkStart w:id="18" w:name="_Toc37236731"/>
            <w:bookmarkStart w:id="19" w:name="_Toc46493874"/>
            <w:bookmarkStart w:id="20" w:name="_Toc52534768"/>
            <w:bookmarkStart w:id="21" w:name="_Toc130936878"/>
            <w:r w:rsidRPr="00BA0C90">
              <w:t>4.3.6.35</w:t>
            </w:r>
            <w:r w:rsidRPr="00BA0C90">
              <w:tab/>
            </w:r>
            <w:r w:rsidRPr="00BA0C90">
              <w:rPr>
                <w:i/>
              </w:rPr>
              <w:t>heightMeas-r15</w:t>
            </w:r>
            <w:bookmarkEnd w:id="16"/>
            <w:bookmarkEnd w:id="17"/>
            <w:bookmarkEnd w:id="18"/>
            <w:bookmarkEnd w:id="19"/>
            <w:bookmarkEnd w:id="20"/>
            <w:bookmarkEnd w:id="21"/>
          </w:p>
          <w:p w14:paraId="00149B22" w14:textId="77777777" w:rsidR="006F767B" w:rsidRPr="00BA0C90" w:rsidRDefault="006F767B" w:rsidP="006F767B">
            <w:pPr>
              <w:rPr>
                <w:lang w:eastAsia="x-none"/>
              </w:rPr>
            </w:pPr>
            <w:r w:rsidRPr="00BA0C90">
              <w:rPr>
                <w:lang w:eastAsia="x-none"/>
              </w:rPr>
              <w:t xml:space="preserve">This field defines whether the UE supports height-based measurement reporting as specified in TS 36.331 [5]. It is </w:t>
            </w:r>
            <w:r w:rsidRPr="006F767B">
              <w:rPr>
                <w:highlight w:val="yellow"/>
                <w:lang w:eastAsia="x-none"/>
              </w:rPr>
              <w:t>mandatory</w:t>
            </w:r>
            <w:r w:rsidRPr="00BA0C90">
              <w:rPr>
                <w:lang w:eastAsia="x-none"/>
              </w:rPr>
              <w:t xml:space="preserve"> to support this feature for Ues which have Aerial UE subscription as defined in TS 23.401 </w:t>
            </w:r>
            <w:r w:rsidRPr="00BA0C90">
              <w:t>[18]</w:t>
            </w:r>
            <w:r w:rsidRPr="00BA0C90">
              <w:rPr>
                <w:lang w:eastAsia="x-none"/>
              </w:rPr>
              <w:t>.</w:t>
            </w:r>
          </w:p>
          <w:p w14:paraId="7F5F5453" w14:textId="77777777" w:rsidR="006F767B" w:rsidRPr="00BA0C90" w:rsidRDefault="006F767B" w:rsidP="006F767B">
            <w:pPr>
              <w:pStyle w:val="4"/>
              <w:rPr>
                <w:i/>
                <w:iCs/>
              </w:rPr>
            </w:pPr>
            <w:r w:rsidRPr="00BA0C90">
              <w:t>4.3.15.</w:t>
            </w:r>
            <w:r w:rsidRPr="00BA0C90">
              <w:rPr>
                <w:lang w:eastAsia="zh-CN"/>
              </w:rPr>
              <w:t>14</w:t>
            </w:r>
            <w:r w:rsidRPr="00BA0C90">
              <w:tab/>
            </w:r>
            <w:r w:rsidRPr="00BA0C90">
              <w:rPr>
                <w:i/>
                <w:iCs/>
              </w:rPr>
              <w:t>flightPathPlan-r15</w:t>
            </w:r>
            <w:bookmarkEnd w:id="10"/>
            <w:bookmarkEnd w:id="11"/>
            <w:bookmarkEnd w:id="12"/>
            <w:bookmarkEnd w:id="13"/>
            <w:bookmarkEnd w:id="14"/>
            <w:bookmarkEnd w:id="15"/>
          </w:p>
          <w:p w14:paraId="169A3BAC" w14:textId="0732F4CF" w:rsidR="006F767B" w:rsidRDefault="006F767B" w:rsidP="006F767B">
            <w:pPr>
              <w:rPr>
                <w:rFonts w:eastAsiaTheme="minorEastAsia"/>
                <w:lang w:eastAsia="zh-CN"/>
              </w:rPr>
            </w:pPr>
            <w:r w:rsidRPr="00BA0C90">
              <w:t>This field defines whether the UE supports reporting of the flight path plan through the procedure defined in TS 36.331 [5].</w:t>
            </w:r>
          </w:p>
        </w:tc>
      </w:tr>
    </w:tbl>
    <w:p w14:paraId="19B62D40" w14:textId="5E201459" w:rsidR="006A60DC" w:rsidRPr="007F3195" w:rsidRDefault="006A60DC" w:rsidP="00004D4D">
      <w:pPr>
        <w:spacing w:before="120"/>
        <w:rPr>
          <w:rFonts w:eastAsiaTheme="minorEastAsia"/>
          <w:lang w:eastAsia="zh-CN"/>
        </w:rPr>
      </w:pPr>
      <w:r>
        <w:rPr>
          <w:rFonts w:eastAsiaTheme="minorEastAsia"/>
          <w:lang w:eastAsia="zh-CN"/>
        </w:rPr>
        <w:t>In RAN2#119bis</w:t>
      </w:r>
      <w:r w:rsidR="0099158A">
        <w:rPr>
          <w:rFonts w:eastAsiaTheme="minorEastAsia"/>
          <w:lang w:eastAsia="zh-CN"/>
        </w:rPr>
        <w:t xml:space="preserve"> and 122 </w:t>
      </w:r>
      <w:r>
        <w:rPr>
          <w:rFonts w:eastAsiaTheme="minorEastAsia"/>
          <w:lang w:eastAsia="zh-CN"/>
        </w:rPr>
        <w:t>meeting, the following agreement was made in [3]</w:t>
      </w:r>
      <w:r w:rsidR="00E67BA1">
        <w:rPr>
          <w:rFonts w:eastAsiaTheme="minorEastAsia"/>
          <w:lang w:eastAsia="zh-CN"/>
        </w:rPr>
        <w:t>[4]</w:t>
      </w:r>
      <w:r>
        <w:rPr>
          <w:rFonts w:eastAsiaTheme="minorEastAsia"/>
          <w:lang w:eastAsia="zh-CN"/>
        </w:rPr>
        <w:t>:</w:t>
      </w:r>
    </w:p>
    <w:tbl>
      <w:tblPr>
        <w:tblStyle w:val="a7"/>
        <w:tblW w:w="0" w:type="auto"/>
        <w:tblLook w:val="04A0" w:firstRow="1" w:lastRow="0" w:firstColumn="1" w:lastColumn="0" w:noHBand="0" w:noVBand="1"/>
      </w:tblPr>
      <w:tblGrid>
        <w:gridCol w:w="9060"/>
      </w:tblGrid>
      <w:tr w:rsidR="006A60DC" w14:paraId="25AB8B62" w14:textId="77777777" w:rsidTr="00066822">
        <w:tc>
          <w:tcPr>
            <w:tcW w:w="9060" w:type="dxa"/>
          </w:tcPr>
          <w:p w14:paraId="7CF2AAFE" w14:textId="5820AEEB" w:rsidR="006A60DC" w:rsidRPr="0099158A" w:rsidRDefault="0099158A" w:rsidP="00066822">
            <w:pPr>
              <w:pStyle w:val="Doc-text2"/>
              <w:ind w:left="0" w:firstLine="0"/>
              <w:rPr>
                <w:rFonts w:ascii="Times New Roman" w:eastAsia="Times New Roman" w:hAnsi="Times New Roman"/>
                <w:lang w:val="en-US" w:eastAsia="en-US"/>
              </w:rPr>
            </w:pPr>
            <w:r>
              <w:rPr>
                <w:rFonts w:ascii="Times New Roman" w:eastAsia="Times New Roman" w:hAnsi="Times New Roman"/>
                <w:lang w:val="en-US" w:eastAsia="en-US"/>
              </w:rPr>
              <w:t xml:space="preserve">RAN2#119bis </w:t>
            </w:r>
            <w:r w:rsidR="006A60DC" w:rsidRPr="0099158A">
              <w:rPr>
                <w:rFonts w:ascii="Times New Roman" w:eastAsia="Times New Roman" w:hAnsi="Times New Roman"/>
                <w:lang w:val="en-US" w:eastAsia="en-US"/>
              </w:rPr>
              <w:t>Agreements:</w:t>
            </w:r>
          </w:p>
          <w:p w14:paraId="0496BBB4" w14:textId="76E8EEA2" w:rsidR="0099158A" w:rsidRPr="006F767B" w:rsidRDefault="006A60DC" w:rsidP="0099158A">
            <w:pPr>
              <w:pStyle w:val="af4"/>
              <w:numPr>
                <w:ilvl w:val="0"/>
                <w:numId w:val="44"/>
              </w:numPr>
              <w:ind w:firstLineChars="0"/>
              <w:rPr>
                <w:rFonts w:ascii="Times New Roman" w:eastAsiaTheme="minorEastAsia" w:hAnsi="Times New Roman"/>
                <w:kern w:val="0"/>
                <w:sz w:val="20"/>
                <w:szCs w:val="24"/>
              </w:rPr>
            </w:pPr>
            <w:r w:rsidRPr="007F3195">
              <w:rPr>
                <w:rFonts w:ascii="Times New Roman" w:eastAsiaTheme="minorEastAsia" w:hAnsi="Times New Roman"/>
                <w:kern w:val="0"/>
                <w:sz w:val="20"/>
                <w:szCs w:val="24"/>
                <w:highlight w:val="green"/>
              </w:rPr>
              <w:t>Allow the flight path to be updated</w:t>
            </w:r>
            <w:r w:rsidRPr="00560599">
              <w:rPr>
                <w:rFonts w:ascii="Times New Roman" w:eastAsiaTheme="minorEastAsia" w:hAnsi="Times New Roman"/>
                <w:kern w:val="0"/>
                <w:sz w:val="20"/>
                <w:szCs w:val="24"/>
              </w:rPr>
              <w:t xml:space="preserve">.  FFS on the details. </w:t>
            </w:r>
          </w:p>
        </w:tc>
      </w:tr>
    </w:tbl>
    <w:p w14:paraId="2D99C792" w14:textId="1D6618C4" w:rsidR="0099158A" w:rsidRPr="00BB7A0E" w:rsidRDefault="0099158A" w:rsidP="000306D7">
      <w:pPr>
        <w:spacing w:before="120"/>
        <w:rPr>
          <w:rFonts w:cs="Arial"/>
          <w:szCs w:val="20"/>
        </w:rPr>
      </w:pPr>
      <w:r>
        <w:rPr>
          <w:rFonts w:eastAsiaTheme="minorEastAsia"/>
          <w:lang w:eastAsia="zh-CN"/>
        </w:rPr>
        <w:t xml:space="preserve">For NR specific enhancement, </w:t>
      </w:r>
      <w:r>
        <w:t xml:space="preserve">considering the fact that </w:t>
      </w:r>
      <w:r w:rsidRPr="00C861DD">
        <w:rPr>
          <w:rFonts w:cs="Arial"/>
          <w:szCs w:val="20"/>
        </w:rPr>
        <w:t xml:space="preserve">aerial </w:t>
      </w:r>
      <w:r>
        <w:rPr>
          <w:rFonts w:cs="Arial"/>
          <w:szCs w:val="20"/>
        </w:rPr>
        <w:t>UEs</w:t>
      </w:r>
      <w:r w:rsidRPr="000411D2">
        <w:t xml:space="preserve"> in flighting may reconside</w:t>
      </w:r>
      <w:r w:rsidR="0042589C">
        <w:t>r</w:t>
      </w:r>
      <w:r w:rsidRPr="000411D2">
        <w:t xml:space="preserve"> </w:t>
      </w:r>
      <w:r>
        <w:t xml:space="preserve">changing its flight plan, </w:t>
      </w:r>
      <w:r>
        <w:rPr>
          <w:rFonts w:eastAsiaTheme="minorEastAsia"/>
          <w:lang w:eastAsia="zh-CN"/>
        </w:rPr>
        <w:t>the flight path updating was introduced in RAN2#119bis meeting</w:t>
      </w:r>
      <w:r w:rsidR="006D364B">
        <w:rPr>
          <w:rFonts w:eastAsiaTheme="minorEastAsia"/>
          <w:lang w:eastAsia="zh-CN"/>
        </w:rPr>
        <w:t>.</w:t>
      </w:r>
      <w:r>
        <w:rPr>
          <w:rFonts w:eastAsiaTheme="minorEastAsia"/>
          <w:lang w:eastAsia="zh-CN"/>
        </w:rPr>
        <w:t xml:space="preserve"> </w:t>
      </w:r>
      <w:r w:rsidR="006F767B">
        <w:rPr>
          <w:rFonts w:eastAsiaTheme="minorEastAsia"/>
          <w:lang w:eastAsia="zh-CN"/>
        </w:rPr>
        <w:t>T</w:t>
      </w:r>
      <w:r w:rsidR="006D364B">
        <w:rPr>
          <w:rFonts w:eastAsiaTheme="minorEastAsia"/>
          <w:lang w:eastAsia="zh-CN"/>
        </w:rPr>
        <w:t>here should be a</w:t>
      </w:r>
      <w:r w:rsidR="006A6A17">
        <w:rPr>
          <w:rFonts w:eastAsiaTheme="minorEastAsia"/>
          <w:lang w:eastAsia="zh-CN"/>
        </w:rPr>
        <w:t>n</w:t>
      </w:r>
      <w:r w:rsidR="006D364B">
        <w:rPr>
          <w:rFonts w:eastAsiaTheme="minorEastAsia"/>
          <w:lang w:eastAsia="zh-CN"/>
        </w:rPr>
        <w:t xml:space="preserve"> </w:t>
      </w:r>
      <w:r w:rsidR="008364A8">
        <w:rPr>
          <w:rFonts w:eastAsiaTheme="minorEastAsia"/>
          <w:lang w:eastAsia="zh-CN"/>
        </w:rPr>
        <w:t xml:space="preserve">optional </w:t>
      </w:r>
      <w:r w:rsidR="006D364B">
        <w:rPr>
          <w:rFonts w:eastAsiaTheme="minorEastAsia"/>
          <w:lang w:eastAsia="zh-CN"/>
        </w:rPr>
        <w:t>capability</w:t>
      </w:r>
      <w:r w:rsidR="008364A8">
        <w:rPr>
          <w:rFonts w:eastAsiaTheme="minorEastAsia"/>
          <w:lang w:eastAsia="zh-CN"/>
        </w:rPr>
        <w:t>, like flight path plan reporting</w:t>
      </w:r>
      <w:r w:rsidR="006D364B">
        <w:rPr>
          <w:rFonts w:eastAsiaTheme="minorEastAsia"/>
          <w:lang w:eastAsia="zh-CN"/>
        </w:rPr>
        <w:t xml:space="preserve">. The issue we should consider </w:t>
      </w:r>
      <w:r w:rsidR="006F767B">
        <w:rPr>
          <w:rFonts w:eastAsiaTheme="minorEastAsia"/>
          <w:lang w:eastAsia="zh-CN"/>
        </w:rPr>
        <w:t xml:space="preserve">is </w:t>
      </w:r>
      <w:r w:rsidR="006D364B">
        <w:rPr>
          <w:rFonts w:eastAsiaTheme="minorEastAsia"/>
          <w:lang w:eastAsia="zh-CN"/>
        </w:rPr>
        <w:t xml:space="preserve">whether the capability of flight path updating is dependent </w:t>
      </w:r>
      <w:r w:rsidR="006F767B">
        <w:rPr>
          <w:rFonts w:eastAsiaTheme="minorEastAsia"/>
          <w:lang w:eastAsia="zh-CN"/>
        </w:rPr>
        <w:t>on</w:t>
      </w:r>
      <w:r w:rsidR="006D364B">
        <w:rPr>
          <w:rFonts w:eastAsiaTheme="minorEastAsia"/>
          <w:lang w:eastAsia="zh-CN"/>
        </w:rPr>
        <w:t xml:space="preserve"> the capability of flight path plan reporting. </w:t>
      </w:r>
      <w:r w:rsidR="006F767B">
        <w:rPr>
          <w:rFonts w:eastAsiaTheme="minorEastAsia"/>
          <w:lang w:eastAsia="zh-CN"/>
        </w:rPr>
        <w:t xml:space="preserve">From our understanding, </w:t>
      </w:r>
      <w:r w:rsidR="00BB7A0E">
        <w:rPr>
          <w:rFonts w:eastAsiaTheme="minorEastAsia"/>
          <w:lang w:eastAsia="zh-CN"/>
        </w:rPr>
        <w:t xml:space="preserve">if the task or flight environment of </w:t>
      </w:r>
      <w:r w:rsidR="00BB7A0E" w:rsidRPr="00C861DD">
        <w:rPr>
          <w:rFonts w:cs="Arial"/>
          <w:szCs w:val="20"/>
        </w:rPr>
        <w:t xml:space="preserve">aerial </w:t>
      </w:r>
      <w:r w:rsidR="00BB7A0E">
        <w:rPr>
          <w:rFonts w:eastAsiaTheme="minorEastAsia"/>
          <w:lang w:eastAsia="zh-CN"/>
        </w:rPr>
        <w:t xml:space="preserve">UE is relatively simple, the flight path does not need to be updated. Therefore, </w:t>
      </w:r>
      <w:r w:rsidR="006F767B">
        <w:rPr>
          <w:rFonts w:eastAsiaTheme="minorEastAsia"/>
          <w:lang w:eastAsia="zh-CN"/>
        </w:rPr>
        <w:t xml:space="preserve">for UE </w:t>
      </w:r>
      <w:r w:rsidR="006F767B" w:rsidRPr="006D364B">
        <w:rPr>
          <w:rFonts w:eastAsiaTheme="minorEastAsia"/>
          <w:lang w:eastAsia="zh-CN"/>
        </w:rPr>
        <w:t>flexibilit</w:t>
      </w:r>
      <w:r w:rsidR="006F767B">
        <w:rPr>
          <w:rFonts w:eastAsiaTheme="minorEastAsia"/>
          <w:lang w:eastAsia="zh-CN"/>
        </w:rPr>
        <w:t xml:space="preserve">y, </w:t>
      </w:r>
      <w:r w:rsidR="006D364B">
        <w:rPr>
          <w:rFonts w:eastAsiaTheme="minorEastAsia"/>
          <w:lang w:eastAsia="zh-CN"/>
        </w:rPr>
        <w:t xml:space="preserve">we should allow </w:t>
      </w:r>
      <w:r w:rsidR="006D364B" w:rsidRPr="00C861DD">
        <w:rPr>
          <w:rFonts w:cs="Arial"/>
          <w:szCs w:val="20"/>
        </w:rPr>
        <w:t xml:space="preserve">aerial </w:t>
      </w:r>
      <w:r w:rsidR="006D364B">
        <w:rPr>
          <w:rFonts w:cs="Arial"/>
          <w:szCs w:val="20"/>
        </w:rPr>
        <w:t xml:space="preserve">UEs that support </w:t>
      </w:r>
      <w:r w:rsidR="006D364B">
        <w:rPr>
          <w:rFonts w:eastAsiaTheme="minorEastAsia"/>
          <w:lang w:eastAsia="zh-CN"/>
        </w:rPr>
        <w:t xml:space="preserve">flight path plan reporting do not support flight path updating. </w:t>
      </w:r>
      <w:r w:rsidR="00BB7A0E">
        <w:rPr>
          <w:rFonts w:eastAsiaTheme="minorEastAsia"/>
          <w:lang w:eastAsia="zh-CN"/>
        </w:rPr>
        <w:t xml:space="preserve">But it is </w:t>
      </w:r>
      <w:r w:rsidR="00BB7A0E" w:rsidRPr="00BB7A0E">
        <w:rPr>
          <w:rFonts w:eastAsiaTheme="minorEastAsia"/>
          <w:lang w:eastAsia="zh-CN"/>
        </w:rPr>
        <w:t>obvious</w:t>
      </w:r>
      <w:r w:rsidR="00BB7A0E">
        <w:rPr>
          <w:rFonts w:eastAsiaTheme="minorEastAsia"/>
          <w:lang w:eastAsia="zh-CN"/>
        </w:rPr>
        <w:t xml:space="preserve"> that s</w:t>
      </w:r>
      <w:r w:rsidR="00EF213A">
        <w:rPr>
          <w:rFonts w:eastAsiaTheme="minorEastAsia"/>
          <w:lang w:eastAsia="zh-CN"/>
        </w:rPr>
        <w:t xml:space="preserve">upporting this feature should also support </w:t>
      </w:r>
      <w:r w:rsidR="00EF213A">
        <w:t>flight path plan reporting.</w:t>
      </w:r>
      <w:r w:rsidR="00181DA9">
        <w:t xml:space="preserve"> Thus, we propose that:</w:t>
      </w:r>
    </w:p>
    <w:p w14:paraId="6734E58F" w14:textId="278F3690" w:rsidR="00560599" w:rsidRPr="00E72545" w:rsidRDefault="00EE4FDB" w:rsidP="000306D7">
      <w:pPr>
        <w:spacing w:before="120"/>
        <w:rPr>
          <w:rFonts w:eastAsiaTheme="minorEastAsia"/>
          <w:b/>
          <w:lang w:eastAsia="zh-CN"/>
        </w:rPr>
      </w:pPr>
      <w:r w:rsidRPr="00EE4FDB">
        <w:rPr>
          <w:rFonts w:eastAsiaTheme="minorEastAsia"/>
          <w:b/>
          <w:lang w:eastAsia="zh-CN"/>
        </w:rPr>
        <w:t xml:space="preserve">Proposal 2: </w:t>
      </w:r>
      <w:r w:rsidR="00181DA9">
        <w:rPr>
          <w:rFonts w:eastAsiaTheme="minorEastAsia"/>
          <w:b/>
          <w:lang w:eastAsia="zh-CN"/>
        </w:rPr>
        <w:t xml:space="preserve">Introduce </w:t>
      </w:r>
      <w:r w:rsidR="006D364B">
        <w:rPr>
          <w:rFonts w:eastAsiaTheme="minorEastAsia"/>
          <w:b/>
          <w:lang w:eastAsia="zh-CN"/>
        </w:rPr>
        <w:t xml:space="preserve">a new optional aerial UE capability </w:t>
      </w:r>
      <w:r w:rsidR="00391EAE">
        <w:rPr>
          <w:rFonts w:eastAsiaTheme="minorEastAsia" w:hint="eastAsia"/>
          <w:b/>
          <w:lang w:eastAsia="zh-CN"/>
        </w:rPr>
        <w:t>to</w:t>
      </w:r>
      <w:r w:rsidR="006D364B">
        <w:rPr>
          <w:rFonts w:eastAsiaTheme="minorEastAsia"/>
          <w:b/>
          <w:lang w:eastAsia="zh-CN"/>
        </w:rPr>
        <w:t xml:space="preserve"> define</w:t>
      </w:r>
      <w:r w:rsidR="00391EAE">
        <w:rPr>
          <w:rFonts w:eastAsiaTheme="minorEastAsia"/>
          <w:b/>
          <w:lang w:eastAsia="zh-CN"/>
        </w:rPr>
        <w:t xml:space="preserve"> </w:t>
      </w:r>
      <w:r w:rsidR="00391EAE">
        <w:rPr>
          <w:rFonts w:eastAsiaTheme="minorEastAsia" w:hint="eastAsia"/>
          <w:b/>
          <w:lang w:eastAsia="zh-CN"/>
        </w:rPr>
        <w:t>whether</w:t>
      </w:r>
      <w:r w:rsidR="006D364B">
        <w:rPr>
          <w:rFonts w:eastAsiaTheme="minorEastAsia"/>
          <w:b/>
          <w:lang w:eastAsia="zh-CN"/>
        </w:rPr>
        <w:t xml:space="preserve"> to support the</w:t>
      </w:r>
      <w:r w:rsidR="00181DA9">
        <w:rPr>
          <w:rFonts w:eastAsiaTheme="minorEastAsia"/>
          <w:b/>
          <w:lang w:eastAsia="zh-CN"/>
        </w:rPr>
        <w:t xml:space="preserve"> </w:t>
      </w:r>
      <w:r w:rsidRPr="00EE4FDB">
        <w:rPr>
          <w:rFonts w:eastAsiaTheme="minorEastAsia"/>
          <w:b/>
          <w:lang w:eastAsia="zh-CN"/>
        </w:rPr>
        <w:t>flight path updating</w:t>
      </w:r>
      <w:r w:rsidR="006D364B">
        <w:rPr>
          <w:rFonts w:eastAsiaTheme="minorEastAsia"/>
          <w:b/>
          <w:lang w:eastAsia="zh-CN"/>
        </w:rPr>
        <w:t xml:space="preserve">, and the aerial UE indicating support of </w:t>
      </w:r>
      <w:r w:rsidR="008A2D1D" w:rsidRPr="00EE4FDB">
        <w:rPr>
          <w:rFonts w:eastAsiaTheme="minorEastAsia"/>
          <w:b/>
          <w:lang w:eastAsia="zh-CN"/>
        </w:rPr>
        <w:t>flight path updating</w:t>
      </w:r>
      <w:r w:rsidR="008A2D1D" w:rsidDel="008A2D1D">
        <w:rPr>
          <w:rFonts w:eastAsiaTheme="minorEastAsia"/>
          <w:b/>
          <w:lang w:eastAsia="zh-CN"/>
        </w:rPr>
        <w:t xml:space="preserve"> </w:t>
      </w:r>
      <w:r w:rsidR="006D364B">
        <w:rPr>
          <w:rFonts w:eastAsiaTheme="minorEastAsia"/>
          <w:b/>
          <w:lang w:eastAsia="zh-CN"/>
        </w:rPr>
        <w:t xml:space="preserve">shall </w:t>
      </w:r>
      <w:r w:rsidR="00181DA9">
        <w:rPr>
          <w:rFonts w:eastAsiaTheme="minorEastAsia"/>
          <w:b/>
          <w:lang w:eastAsia="zh-CN"/>
        </w:rPr>
        <w:t xml:space="preserve">also </w:t>
      </w:r>
      <w:r w:rsidR="00FA4279">
        <w:rPr>
          <w:rFonts w:eastAsiaTheme="minorEastAsia"/>
          <w:b/>
          <w:lang w:eastAsia="zh-CN"/>
        </w:rPr>
        <w:t>indicate</w:t>
      </w:r>
      <w:r w:rsidR="006D364B">
        <w:rPr>
          <w:rFonts w:eastAsiaTheme="minorEastAsia"/>
          <w:b/>
          <w:lang w:eastAsia="zh-CN"/>
        </w:rPr>
        <w:t xml:space="preserve"> the </w:t>
      </w:r>
      <w:r w:rsidR="00181DA9">
        <w:rPr>
          <w:rFonts w:eastAsiaTheme="minorEastAsia"/>
          <w:b/>
          <w:lang w:eastAsia="zh-CN"/>
        </w:rPr>
        <w:t>support of flight path plan reporting.</w:t>
      </w:r>
    </w:p>
    <w:p w14:paraId="7D1D8D06" w14:textId="35615BBB" w:rsidR="007F3195" w:rsidRPr="007F3195" w:rsidRDefault="007F3195" w:rsidP="007F3195">
      <w:pPr>
        <w:rPr>
          <w:rFonts w:eastAsiaTheme="minorEastAsia"/>
          <w:lang w:eastAsia="zh-CN"/>
        </w:rPr>
      </w:pPr>
      <w:r>
        <w:rPr>
          <w:rFonts w:eastAsiaTheme="minorEastAsia"/>
          <w:lang w:eastAsia="zh-CN"/>
        </w:rPr>
        <w:t>In RAN2 #121bis</w:t>
      </w:r>
      <w:r w:rsidR="0000799E">
        <w:rPr>
          <w:rFonts w:eastAsiaTheme="minorEastAsia"/>
          <w:lang w:eastAsia="zh-CN"/>
        </w:rPr>
        <w:t xml:space="preserve"> and 123</w:t>
      </w:r>
      <w:r>
        <w:rPr>
          <w:rFonts w:eastAsiaTheme="minorEastAsia"/>
          <w:lang w:eastAsia="zh-CN"/>
        </w:rPr>
        <w:t xml:space="preserve"> meeting, the following agreement was made in [</w:t>
      </w:r>
      <w:r w:rsidR="00E67BA1">
        <w:rPr>
          <w:rFonts w:eastAsiaTheme="minorEastAsia"/>
          <w:lang w:eastAsia="zh-CN"/>
        </w:rPr>
        <w:t>5</w:t>
      </w:r>
      <w:r>
        <w:rPr>
          <w:rFonts w:eastAsiaTheme="minorEastAsia"/>
          <w:lang w:eastAsia="zh-CN"/>
        </w:rPr>
        <w:t>]</w:t>
      </w:r>
      <w:r w:rsidR="00E67BA1">
        <w:rPr>
          <w:rFonts w:eastAsiaTheme="minorEastAsia"/>
          <w:lang w:eastAsia="zh-CN"/>
        </w:rPr>
        <w:t>[6]</w:t>
      </w:r>
      <w:r>
        <w:rPr>
          <w:rFonts w:eastAsiaTheme="minorEastAsia"/>
          <w:lang w:eastAsia="zh-CN"/>
        </w:rPr>
        <w:t>:</w:t>
      </w:r>
    </w:p>
    <w:tbl>
      <w:tblPr>
        <w:tblStyle w:val="a7"/>
        <w:tblW w:w="0" w:type="auto"/>
        <w:tblLook w:val="04A0" w:firstRow="1" w:lastRow="0" w:firstColumn="1" w:lastColumn="0" w:noHBand="0" w:noVBand="1"/>
      </w:tblPr>
      <w:tblGrid>
        <w:gridCol w:w="9060"/>
      </w:tblGrid>
      <w:tr w:rsidR="007F3195" w14:paraId="5F6CDEAC" w14:textId="77777777" w:rsidTr="007F3195">
        <w:tc>
          <w:tcPr>
            <w:tcW w:w="9060" w:type="dxa"/>
          </w:tcPr>
          <w:p w14:paraId="57EA6D9E" w14:textId="18737573" w:rsidR="007F3195" w:rsidRPr="007F3195" w:rsidRDefault="0000799E" w:rsidP="007F3195">
            <w:pPr>
              <w:rPr>
                <w:rFonts w:eastAsiaTheme="minorEastAsia"/>
                <w:lang w:eastAsia="zh-CN"/>
              </w:rPr>
            </w:pPr>
            <w:r>
              <w:rPr>
                <w:rFonts w:eastAsiaTheme="minorEastAsia"/>
                <w:lang w:eastAsia="zh-CN"/>
              </w:rPr>
              <w:t xml:space="preserve">RAN2#121bis </w:t>
            </w:r>
            <w:r w:rsidR="007F3195">
              <w:rPr>
                <w:rFonts w:eastAsiaTheme="minorEastAsia"/>
                <w:lang w:eastAsia="zh-CN"/>
              </w:rPr>
              <w:t xml:space="preserve">Agreement </w:t>
            </w:r>
          </w:p>
          <w:p w14:paraId="5E72D227" w14:textId="4AEBB198" w:rsidR="007F3195" w:rsidRPr="007F3195" w:rsidRDefault="007F3195" w:rsidP="0000799E">
            <w:pPr>
              <w:pStyle w:val="af4"/>
              <w:numPr>
                <w:ilvl w:val="0"/>
                <w:numId w:val="47"/>
              </w:numPr>
              <w:ind w:firstLineChars="0"/>
              <w:rPr>
                <w:rFonts w:ascii="Times New Roman" w:eastAsiaTheme="minorEastAsia" w:hAnsi="Times New Roman"/>
                <w:kern w:val="0"/>
                <w:sz w:val="20"/>
                <w:szCs w:val="24"/>
              </w:rPr>
            </w:pPr>
            <w:r w:rsidRPr="007F3195">
              <w:rPr>
                <w:rFonts w:ascii="Times New Roman" w:eastAsiaTheme="minorEastAsia" w:hAnsi="Times New Roman"/>
                <w:kern w:val="0"/>
                <w:sz w:val="20"/>
                <w:szCs w:val="24"/>
              </w:rPr>
              <w:t xml:space="preserve">For MO configuration parameters: at least the following will have ability to be configured with </w:t>
            </w:r>
            <w:bookmarkStart w:id="22" w:name="_Hlk149040937"/>
            <w:r w:rsidRPr="007F3195">
              <w:rPr>
                <w:rFonts w:ascii="Times New Roman" w:eastAsiaTheme="minorEastAsia" w:hAnsi="Times New Roman"/>
                <w:kern w:val="0"/>
                <w:sz w:val="20"/>
                <w:szCs w:val="24"/>
                <w:highlight w:val="green"/>
              </w:rPr>
              <w:t>height-dependent</w:t>
            </w:r>
            <w:bookmarkEnd w:id="22"/>
            <w:r w:rsidRPr="007F3195">
              <w:rPr>
                <w:rFonts w:ascii="Times New Roman" w:eastAsiaTheme="minorEastAsia" w:hAnsi="Times New Roman"/>
                <w:kern w:val="0"/>
                <w:sz w:val="20"/>
                <w:szCs w:val="24"/>
                <w:highlight w:val="green"/>
              </w:rPr>
              <w:t xml:space="preserve"> more-than-one configurations/values, each for a specific height region: </w:t>
            </w:r>
            <w:bookmarkStart w:id="23" w:name="_Hlk149040943"/>
            <w:r w:rsidRPr="007F3195">
              <w:rPr>
                <w:rFonts w:ascii="Times New Roman" w:eastAsiaTheme="minorEastAsia" w:hAnsi="Times New Roman"/>
                <w:kern w:val="0"/>
                <w:sz w:val="20"/>
                <w:szCs w:val="24"/>
                <w:highlight w:val="green"/>
              </w:rPr>
              <w:t>SSB-ToMeasure</w:t>
            </w:r>
            <w:bookmarkEnd w:id="23"/>
            <w:r w:rsidRPr="007F3195">
              <w:rPr>
                <w:rFonts w:ascii="Times New Roman" w:eastAsiaTheme="minorEastAsia" w:hAnsi="Times New Roman"/>
                <w:kern w:val="0"/>
                <w:sz w:val="20"/>
                <w:szCs w:val="24"/>
              </w:rPr>
              <w:t xml:space="preserve">. Details on how to specify is FFS.    FFS on UE behavior on L1 and L3 measurement. </w:t>
            </w:r>
          </w:p>
          <w:p w14:paraId="2EA2C8D6" w14:textId="77777777" w:rsidR="007F3195" w:rsidRPr="00D465A6" w:rsidRDefault="007F3195" w:rsidP="0000799E">
            <w:pPr>
              <w:pStyle w:val="af4"/>
              <w:numPr>
                <w:ilvl w:val="0"/>
                <w:numId w:val="47"/>
              </w:numPr>
              <w:ind w:firstLineChars="0"/>
              <w:rPr>
                <w:rFonts w:eastAsiaTheme="minorEastAsia"/>
              </w:rPr>
            </w:pPr>
            <w:r w:rsidRPr="007F3195">
              <w:rPr>
                <w:rFonts w:ascii="Times New Roman" w:eastAsiaTheme="minorEastAsia" w:hAnsi="Times New Roman"/>
                <w:kern w:val="0"/>
                <w:sz w:val="20"/>
                <w:szCs w:val="24"/>
              </w:rPr>
              <w:t xml:space="preserve">For MR configuration parameters: at least the following will have ability to be configured with </w:t>
            </w:r>
            <w:bookmarkStart w:id="24" w:name="_Hlk149040997"/>
            <w:r w:rsidRPr="007F3195">
              <w:rPr>
                <w:rFonts w:ascii="Times New Roman" w:eastAsiaTheme="minorEastAsia" w:hAnsi="Times New Roman"/>
                <w:kern w:val="0"/>
                <w:sz w:val="20"/>
                <w:szCs w:val="24"/>
                <w:highlight w:val="green"/>
              </w:rPr>
              <w:t>height-dependent</w:t>
            </w:r>
            <w:bookmarkEnd w:id="24"/>
            <w:r w:rsidRPr="007F3195">
              <w:rPr>
                <w:rFonts w:ascii="Times New Roman" w:eastAsiaTheme="minorEastAsia" w:hAnsi="Times New Roman"/>
                <w:kern w:val="0"/>
                <w:sz w:val="20"/>
                <w:szCs w:val="24"/>
                <w:highlight w:val="green"/>
              </w:rPr>
              <w:t xml:space="preserve"> more-than-one configurations/values, each for a specific height region: Event A4 threshold and numberoftriggeringcells.</w:t>
            </w:r>
            <w:r w:rsidRPr="007F3195">
              <w:rPr>
                <w:rFonts w:ascii="Times New Roman" w:eastAsiaTheme="minorEastAsia" w:hAnsi="Times New Roman"/>
                <w:kern w:val="0"/>
                <w:sz w:val="20"/>
                <w:szCs w:val="24"/>
              </w:rPr>
              <w:t xml:space="preserve">  Details on how to specify is FFS (i.e. maybe it can be achieved by combination of events). </w:t>
            </w:r>
            <w:r w:rsidRPr="007F3195">
              <w:rPr>
                <w:rFonts w:ascii="Times New Roman" w:eastAsiaTheme="minorEastAsia" w:hAnsi="Times New Roman"/>
                <w:kern w:val="0"/>
                <w:sz w:val="20"/>
                <w:szCs w:val="24"/>
                <w:highlight w:val="green"/>
              </w:rPr>
              <w:t xml:space="preserve"> </w:t>
            </w:r>
          </w:p>
          <w:p w14:paraId="38E11329" w14:textId="1F251C22" w:rsidR="00D465A6" w:rsidRDefault="0000799E" w:rsidP="00D465A6">
            <w:pPr>
              <w:spacing w:before="120"/>
              <w:rPr>
                <w:rFonts w:eastAsiaTheme="minorEastAsia"/>
                <w:lang w:val="en-GB" w:eastAsia="zh-CN"/>
              </w:rPr>
            </w:pPr>
            <w:r>
              <w:rPr>
                <w:rFonts w:eastAsiaTheme="minorEastAsia"/>
                <w:lang w:val="en-GB" w:eastAsia="zh-CN"/>
              </w:rPr>
              <w:t xml:space="preserve">RAN2#123 </w:t>
            </w:r>
            <w:r w:rsidR="00D465A6">
              <w:rPr>
                <w:rFonts w:eastAsiaTheme="minorEastAsia"/>
                <w:lang w:val="en-GB" w:eastAsia="zh-CN"/>
              </w:rPr>
              <w:t>Agreement</w:t>
            </w:r>
          </w:p>
          <w:p w14:paraId="47B0A9BF" w14:textId="768BAEA5" w:rsidR="00D465A6" w:rsidRPr="00D465A6" w:rsidRDefault="00D465A6" w:rsidP="0000799E">
            <w:pPr>
              <w:pStyle w:val="af4"/>
              <w:numPr>
                <w:ilvl w:val="0"/>
                <w:numId w:val="48"/>
              </w:numPr>
              <w:ind w:firstLineChars="0"/>
              <w:rPr>
                <w:rFonts w:eastAsiaTheme="minorEastAsia"/>
              </w:rPr>
            </w:pPr>
            <w:r w:rsidRPr="00D465A6">
              <w:rPr>
                <w:rFonts w:ascii="Times New Roman" w:eastAsiaTheme="minorEastAsia" w:hAnsi="Times New Roman"/>
                <w:kern w:val="0"/>
                <w:sz w:val="20"/>
                <w:szCs w:val="24"/>
              </w:rPr>
              <w:t>Event combination of H1/H2 with A3, A4, A5 will be support.</w:t>
            </w:r>
          </w:p>
        </w:tc>
      </w:tr>
    </w:tbl>
    <w:p w14:paraId="68AE8864" w14:textId="1B1CD97E" w:rsidR="00D465A6" w:rsidRDefault="006A6A17" w:rsidP="006D364B">
      <w:pPr>
        <w:spacing w:before="180" w:after="120"/>
        <w:rPr>
          <w:rFonts w:eastAsiaTheme="minorEastAsia"/>
          <w:lang w:eastAsia="zh-CN"/>
        </w:rPr>
      </w:pPr>
      <w:r>
        <w:rPr>
          <w:rFonts w:eastAsia="等线"/>
          <w:lang w:eastAsia="zh-CN"/>
        </w:rPr>
        <w:t>For MO configuration</w:t>
      </w:r>
      <w:r w:rsidR="0047017D">
        <w:rPr>
          <w:rFonts w:eastAsia="等线"/>
          <w:lang w:eastAsia="zh-CN"/>
        </w:rPr>
        <w:t xml:space="preserve"> i</w:t>
      </w:r>
      <w:r>
        <w:rPr>
          <w:rFonts w:eastAsia="等线"/>
          <w:lang w:eastAsia="zh-CN"/>
        </w:rPr>
        <w:t xml:space="preserve">n NR UAV, </w:t>
      </w:r>
      <w:r w:rsidR="00D465A6">
        <w:rPr>
          <w:rFonts w:eastAsia="等线"/>
          <w:lang w:eastAsia="zh-CN"/>
        </w:rPr>
        <w:t xml:space="preserve">height-dependent </w:t>
      </w:r>
      <w:r>
        <w:rPr>
          <w:rFonts w:eastAsia="等线"/>
          <w:lang w:eastAsia="zh-CN"/>
        </w:rPr>
        <w:t xml:space="preserve">SSB to Measure was agreed to be introduced in RAN2#121bis. The intention of this feature is </w:t>
      </w:r>
      <w:r>
        <w:rPr>
          <w:rFonts w:eastAsiaTheme="minorEastAsia"/>
          <w:lang w:eastAsia="ja-JP"/>
        </w:rPr>
        <w:t>to save unnecessary measurement</w:t>
      </w:r>
      <w:r>
        <w:rPr>
          <w:rFonts w:eastAsiaTheme="minorEastAsia" w:hint="eastAsia"/>
          <w:lang w:eastAsia="ja-JP"/>
        </w:rPr>
        <w:t>s</w:t>
      </w:r>
      <w:r>
        <w:rPr>
          <w:rFonts w:eastAsia="等线"/>
          <w:lang w:eastAsia="zh-CN"/>
        </w:rPr>
        <w:t xml:space="preserve"> by </w:t>
      </w:r>
      <w:r>
        <w:rPr>
          <w:rFonts w:eastAsiaTheme="minorEastAsia"/>
          <w:lang w:eastAsia="ja-JP"/>
        </w:rPr>
        <w:t>setting height</w:t>
      </w:r>
      <w:r w:rsidR="0047017D">
        <w:rPr>
          <w:rFonts w:eastAsiaTheme="minorEastAsia"/>
          <w:lang w:eastAsia="ja-JP"/>
        </w:rPr>
        <w:t>-</w:t>
      </w:r>
      <w:r>
        <w:rPr>
          <w:rFonts w:eastAsiaTheme="minorEastAsia"/>
          <w:lang w:eastAsia="ja-JP"/>
        </w:rPr>
        <w:t>dependent sets of beams</w:t>
      </w:r>
      <w:r w:rsidR="0047017D">
        <w:rPr>
          <w:rFonts w:eastAsiaTheme="minorEastAsia"/>
          <w:lang w:eastAsia="ja-JP"/>
        </w:rPr>
        <w:t xml:space="preserve">, which is not </w:t>
      </w:r>
      <w:r w:rsidR="006F767B">
        <w:rPr>
          <w:rFonts w:eastAsiaTheme="minorEastAsia"/>
          <w:lang w:eastAsia="ja-JP"/>
        </w:rPr>
        <w:t xml:space="preserve">an </w:t>
      </w:r>
      <w:r w:rsidR="0047017D">
        <w:rPr>
          <w:rFonts w:eastAsiaTheme="minorEastAsia"/>
          <w:lang w:eastAsia="ja-JP"/>
        </w:rPr>
        <w:t xml:space="preserve">essential function for </w:t>
      </w:r>
      <w:r w:rsidR="0047017D" w:rsidRPr="00C861DD">
        <w:rPr>
          <w:rFonts w:cs="Arial"/>
          <w:szCs w:val="20"/>
        </w:rPr>
        <w:t xml:space="preserve">aerial </w:t>
      </w:r>
      <w:r w:rsidR="0047017D">
        <w:rPr>
          <w:rFonts w:eastAsiaTheme="minorEastAsia"/>
          <w:lang w:eastAsia="zh-CN"/>
        </w:rPr>
        <w:t>UE. Therefore, we think this capability should be optional. Given that, we propose that:</w:t>
      </w:r>
    </w:p>
    <w:p w14:paraId="5D6CF3C2" w14:textId="301A67AC" w:rsidR="0047017D" w:rsidRPr="00E72545" w:rsidRDefault="0047017D" w:rsidP="0047017D">
      <w:pPr>
        <w:spacing w:before="120"/>
        <w:rPr>
          <w:rFonts w:eastAsiaTheme="minorEastAsia"/>
          <w:b/>
          <w:lang w:eastAsia="zh-CN"/>
        </w:rPr>
      </w:pPr>
      <w:r w:rsidRPr="00EE4FDB">
        <w:rPr>
          <w:rFonts w:eastAsiaTheme="minorEastAsia"/>
          <w:b/>
          <w:lang w:eastAsia="zh-CN"/>
        </w:rPr>
        <w:t xml:space="preserve">Proposal </w:t>
      </w:r>
      <w:r>
        <w:rPr>
          <w:rFonts w:eastAsiaTheme="minorEastAsia"/>
          <w:b/>
          <w:lang w:eastAsia="zh-CN"/>
        </w:rPr>
        <w:t>3</w:t>
      </w:r>
      <w:r w:rsidRPr="00EE4FDB">
        <w:rPr>
          <w:rFonts w:eastAsiaTheme="minorEastAsia"/>
          <w:b/>
          <w:lang w:eastAsia="zh-CN"/>
        </w:rPr>
        <w:t xml:space="preserve">: </w:t>
      </w:r>
      <w:r>
        <w:rPr>
          <w:rFonts w:eastAsiaTheme="minorEastAsia"/>
          <w:b/>
          <w:lang w:eastAsia="zh-CN"/>
        </w:rPr>
        <w:t xml:space="preserve">Introduce a new optional aerial UE capability </w:t>
      </w:r>
      <w:r w:rsidR="00FA4279">
        <w:rPr>
          <w:rFonts w:eastAsiaTheme="minorEastAsia" w:hint="eastAsia"/>
          <w:b/>
          <w:lang w:eastAsia="zh-CN"/>
        </w:rPr>
        <w:t>to</w:t>
      </w:r>
      <w:r>
        <w:rPr>
          <w:rFonts w:eastAsiaTheme="minorEastAsia"/>
          <w:b/>
          <w:lang w:eastAsia="zh-CN"/>
        </w:rPr>
        <w:t xml:space="preserve"> </w:t>
      </w:r>
      <w:r w:rsidR="00FA4279">
        <w:rPr>
          <w:rFonts w:eastAsiaTheme="minorEastAsia"/>
          <w:b/>
          <w:lang w:eastAsia="zh-CN"/>
        </w:rPr>
        <w:t xml:space="preserve">define </w:t>
      </w:r>
      <w:r w:rsidR="00FA4279">
        <w:rPr>
          <w:rFonts w:eastAsiaTheme="minorEastAsia" w:hint="eastAsia"/>
          <w:b/>
          <w:lang w:eastAsia="zh-CN"/>
        </w:rPr>
        <w:t>whether</w:t>
      </w:r>
      <w:r w:rsidR="00FA4279">
        <w:rPr>
          <w:rFonts w:eastAsiaTheme="minorEastAsia"/>
          <w:b/>
          <w:lang w:eastAsia="zh-CN"/>
        </w:rPr>
        <w:t xml:space="preserve"> </w:t>
      </w:r>
      <w:r>
        <w:rPr>
          <w:rFonts w:eastAsiaTheme="minorEastAsia"/>
          <w:b/>
          <w:lang w:eastAsia="zh-CN"/>
        </w:rPr>
        <w:t>to support the height-dependent SSB to Measure.</w:t>
      </w:r>
    </w:p>
    <w:p w14:paraId="7DDE9363" w14:textId="7C1F59DA" w:rsidR="0047017D" w:rsidRDefault="0047017D" w:rsidP="006D364B">
      <w:pPr>
        <w:spacing w:before="180" w:after="120"/>
        <w:rPr>
          <w:rFonts w:eastAsia="等线"/>
          <w:lang w:eastAsia="zh-CN"/>
        </w:rPr>
      </w:pPr>
      <w:r>
        <w:rPr>
          <w:rFonts w:eastAsia="等线"/>
          <w:lang w:eastAsia="zh-CN"/>
        </w:rPr>
        <w:t>For MR configuration in NR UAV, height-d</w:t>
      </w:r>
      <w:r w:rsidRPr="00A45DFA">
        <w:rPr>
          <w:rFonts w:eastAsia="等线"/>
          <w:lang w:eastAsia="zh-CN"/>
        </w:rPr>
        <w:t>ependent number</w:t>
      </w:r>
      <w:r w:rsidR="005C4846" w:rsidRPr="00A45DFA">
        <w:rPr>
          <w:rFonts w:eastAsia="等线"/>
          <w:lang w:eastAsia="zh-CN"/>
        </w:rPr>
        <w:t>O</w:t>
      </w:r>
      <w:r w:rsidRPr="00A45DFA">
        <w:rPr>
          <w:rFonts w:eastAsia="等线"/>
          <w:lang w:eastAsia="zh-CN"/>
        </w:rPr>
        <w:t>fTriggeringCells was agreed to be introduced in RAN2#121bis meeting, and event comb</w:t>
      </w:r>
      <w:r w:rsidRPr="008A2D1D">
        <w:rPr>
          <w:rFonts w:eastAsia="等线"/>
          <w:lang w:eastAsia="zh-CN"/>
        </w:rPr>
        <w:t>ination of H1/H2 with A3/A4/A5 w</w:t>
      </w:r>
      <w:r w:rsidR="006F767B" w:rsidRPr="008A2D1D">
        <w:rPr>
          <w:rFonts w:eastAsia="等线"/>
          <w:lang w:eastAsia="zh-CN"/>
        </w:rPr>
        <w:t>as</w:t>
      </w:r>
      <w:r w:rsidRPr="008A2D1D">
        <w:rPr>
          <w:rFonts w:eastAsia="等线"/>
          <w:lang w:eastAsia="zh-CN"/>
        </w:rPr>
        <w:t xml:space="preserve"> agreed in R</w:t>
      </w:r>
      <w:r w:rsidRPr="00A45DFA">
        <w:rPr>
          <w:rFonts w:eastAsia="等线"/>
          <w:lang w:eastAsia="zh-CN"/>
        </w:rPr>
        <w:t xml:space="preserve">AN2#123 meeting. </w:t>
      </w:r>
      <w:r w:rsidR="00C628FC" w:rsidRPr="00A45DFA">
        <w:rPr>
          <w:rFonts w:eastAsia="等线"/>
          <w:lang w:eastAsia="zh-CN"/>
        </w:rPr>
        <w:t xml:space="preserve">We think the two </w:t>
      </w:r>
      <w:r w:rsidR="00D92554" w:rsidRPr="00A45DFA">
        <w:rPr>
          <w:rFonts w:eastAsia="等线"/>
          <w:lang w:eastAsia="zh-CN"/>
        </w:rPr>
        <w:t>features</w:t>
      </w:r>
      <w:r w:rsidR="00C628FC" w:rsidRPr="00A45DFA">
        <w:rPr>
          <w:rFonts w:eastAsia="等线"/>
          <w:lang w:eastAsia="zh-CN"/>
        </w:rPr>
        <w:t xml:space="preserve"> can be </w:t>
      </w:r>
      <w:r w:rsidR="007C3893">
        <w:rPr>
          <w:rFonts w:eastAsia="等线"/>
          <w:lang w:eastAsia="zh-CN"/>
        </w:rPr>
        <w:t xml:space="preserve">two </w:t>
      </w:r>
      <w:r w:rsidR="00C628FC" w:rsidRPr="00A45DFA">
        <w:rPr>
          <w:rFonts w:eastAsia="等线"/>
          <w:lang w:eastAsia="zh-CN"/>
        </w:rPr>
        <w:t>capabilit</w:t>
      </w:r>
      <w:r w:rsidR="007C3893">
        <w:rPr>
          <w:rFonts w:eastAsia="等线"/>
          <w:lang w:eastAsia="zh-CN"/>
        </w:rPr>
        <w:t>ies.</w:t>
      </w:r>
      <w:r w:rsidR="00C628FC" w:rsidRPr="00A45DFA">
        <w:rPr>
          <w:rFonts w:eastAsia="等线"/>
          <w:lang w:eastAsia="zh-CN"/>
        </w:rPr>
        <w:t xml:space="preserve"> </w:t>
      </w:r>
      <w:r w:rsidR="007C3893">
        <w:rPr>
          <w:rFonts w:eastAsiaTheme="minorEastAsia"/>
          <w:lang w:eastAsia="zh-CN"/>
        </w:rPr>
        <w:t xml:space="preserve">The issue we should consider is whether the capability of </w:t>
      </w:r>
      <w:r w:rsidR="007C3893">
        <w:rPr>
          <w:rFonts w:eastAsia="等线"/>
          <w:lang w:eastAsia="zh-CN"/>
        </w:rPr>
        <w:t>height-d</w:t>
      </w:r>
      <w:r w:rsidR="007C3893" w:rsidRPr="00A45DFA">
        <w:rPr>
          <w:rFonts w:eastAsia="等线"/>
          <w:lang w:eastAsia="zh-CN"/>
        </w:rPr>
        <w:t>ependent numberOfTriggeringCells</w:t>
      </w:r>
      <w:r w:rsidR="007C3893">
        <w:rPr>
          <w:rFonts w:eastAsiaTheme="minorEastAsia"/>
          <w:lang w:eastAsia="zh-CN"/>
        </w:rPr>
        <w:t xml:space="preserve"> is dependent on the capability of combination event. </w:t>
      </w:r>
      <w:r w:rsidR="007C3893">
        <w:rPr>
          <w:rFonts w:eastAsia="等线"/>
          <w:lang w:eastAsia="zh-CN"/>
        </w:rPr>
        <w:t>For the combination event, it can totally work if the aerial UAV does not support height-d</w:t>
      </w:r>
      <w:r w:rsidR="007C3893" w:rsidRPr="00A45DFA">
        <w:rPr>
          <w:rFonts w:eastAsia="等线"/>
          <w:lang w:eastAsia="zh-CN"/>
        </w:rPr>
        <w:t>ependent numberOfTriggeringCells</w:t>
      </w:r>
      <w:r w:rsidR="007C3893">
        <w:rPr>
          <w:rFonts w:eastAsia="等线"/>
          <w:lang w:eastAsia="zh-CN"/>
        </w:rPr>
        <w:t xml:space="preserve">. But, for </w:t>
      </w:r>
      <w:r w:rsidR="007C3893">
        <w:rPr>
          <w:rFonts w:eastAsia="等线"/>
          <w:lang w:eastAsia="zh-CN"/>
        </w:rPr>
        <w:lastRenderedPageBreak/>
        <w:t>the height-d</w:t>
      </w:r>
      <w:r w:rsidR="007C3893" w:rsidRPr="00A45DFA">
        <w:rPr>
          <w:rFonts w:eastAsia="等线"/>
          <w:lang w:eastAsia="zh-CN"/>
        </w:rPr>
        <w:t>ependent numberOfTriggeringCells</w:t>
      </w:r>
      <w:r w:rsidR="007C3893">
        <w:rPr>
          <w:rFonts w:eastAsia="等线"/>
          <w:lang w:eastAsia="zh-CN"/>
        </w:rPr>
        <w:t xml:space="preserve">, the height </w:t>
      </w:r>
      <w:r w:rsidR="004A5A4C">
        <w:rPr>
          <w:rFonts w:eastAsia="等线"/>
          <w:lang w:eastAsia="zh-CN"/>
        </w:rPr>
        <w:t xml:space="preserve">configuration </w:t>
      </w:r>
      <w:r w:rsidR="007C3893">
        <w:rPr>
          <w:rFonts w:eastAsia="等线"/>
          <w:lang w:eastAsia="zh-CN"/>
        </w:rPr>
        <w:t xml:space="preserve">can only be achieved by configuring the height threshold in combination event. Therefore, </w:t>
      </w:r>
      <w:r w:rsidR="007C3893" w:rsidRPr="00A609EA">
        <w:rPr>
          <w:rFonts w:eastAsia="等线"/>
          <w:lang w:eastAsia="zh-CN"/>
        </w:rPr>
        <w:t>support</w:t>
      </w:r>
      <w:r w:rsidR="007C3893">
        <w:rPr>
          <w:rFonts w:eastAsia="等线"/>
          <w:lang w:eastAsia="zh-CN"/>
        </w:rPr>
        <w:t>ing</w:t>
      </w:r>
      <w:r w:rsidR="007C3893" w:rsidRPr="00A609EA">
        <w:rPr>
          <w:rFonts w:eastAsia="等线"/>
          <w:lang w:eastAsia="zh-CN"/>
        </w:rPr>
        <w:t xml:space="preserve"> height-dependent numberOfTriggeringCells shall also support </w:t>
      </w:r>
      <w:r w:rsidR="007C3893">
        <w:rPr>
          <w:rFonts w:eastAsia="等线"/>
          <w:lang w:eastAsia="zh-CN"/>
        </w:rPr>
        <w:t>the</w:t>
      </w:r>
      <w:r w:rsidR="007C3893" w:rsidRPr="00A609EA">
        <w:rPr>
          <w:rFonts w:eastAsia="等线"/>
          <w:lang w:eastAsia="zh-CN"/>
        </w:rPr>
        <w:t xml:space="preserve"> </w:t>
      </w:r>
      <w:r w:rsidR="007C3893">
        <w:rPr>
          <w:rFonts w:eastAsia="等线"/>
          <w:lang w:eastAsia="zh-CN"/>
        </w:rPr>
        <w:t>combination event</w:t>
      </w:r>
      <w:r w:rsidR="007C3893" w:rsidRPr="00A609EA">
        <w:rPr>
          <w:rFonts w:eastAsia="等线"/>
          <w:lang w:eastAsia="zh-CN"/>
        </w:rPr>
        <w:t>.</w:t>
      </w:r>
      <w:r w:rsidR="007C3893">
        <w:rPr>
          <w:rFonts w:eastAsia="等线"/>
          <w:lang w:eastAsia="zh-CN"/>
        </w:rPr>
        <w:t xml:space="preserve"> Besides,</w:t>
      </w:r>
      <w:r w:rsidR="00D92554">
        <w:rPr>
          <w:rFonts w:eastAsia="等线"/>
          <w:lang w:eastAsia="zh-CN"/>
        </w:rPr>
        <w:t xml:space="preserve"> </w:t>
      </w:r>
      <w:r w:rsidR="007C3893">
        <w:rPr>
          <w:rFonts w:eastAsia="等线"/>
          <w:lang w:eastAsia="zh-CN"/>
        </w:rPr>
        <w:t xml:space="preserve">these two </w:t>
      </w:r>
      <w:r w:rsidR="00D92554">
        <w:rPr>
          <w:rFonts w:eastAsia="等线"/>
          <w:lang w:eastAsia="zh-CN"/>
        </w:rPr>
        <w:t>capabilit</w:t>
      </w:r>
      <w:r w:rsidR="007C3893">
        <w:rPr>
          <w:rFonts w:eastAsia="等线"/>
          <w:lang w:eastAsia="zh-CN"/>
        </w:rPr>
        <w:t>ies</w:t>
      </w:r>
      <w:r w:rsidR="00D92554">
        <w:rPr>
          <w:rFonts w:eastAsia="等线"/>
          <w:lang w:eastAsia="zh-CN"/>
        </w:rPr>
        <w:t xml:space="preserve"> should be optional </w:t>
      </w:r>
      <w:r w:rsidR="006F767B">
        <w:rPr>
          <w:rFonts w:eastAsia="等线"/>
          <w:lang w:eastAsia="zh-CN"/>
        </w:rPr>
        <w:t>since</w:t>
      </w:r>
      <w:r w:rsidR="00D92554">
        <w:rPr>
          <w:rFonts w:eastAsia="等线"/>
          <w:lang w:eastAsia="zh-CN"/>
        </w:rPr>
        <w:t xml:space="preserve"> </w:t>
      </w:r>
      <w:r w:rsidR="006F767B">
        <w:rPr>
          <w:rFonts w:eastAsia="等线" w:hint="eastAsia"/>
          <w:lang w:eastAsia="zh-CN"/>
        </w:rPr>
        <w:t>t</w:t>
      </w:r>
      <w:r w:rsidR="006F767B">
        <w:rPr>
          <w:rFonts w:eastAsia="等线"/>
          <w:lang w:eastAsia="zh-CN"/>
        </w:rPr>
        <w:t xml:space="preserve">he </w:t>
      </w:r>
      <w:r w:rsidR="00D92554">
        <w:rPr>
          <w:rFonts w:eastAsia="等线"/>
          <w:lang w:eastAsia="zh-CN"/>
        </w:rPr>
        <w:t xml:space="preserve">height-dependent numberOfTriggeringCells and event A3/A4/A5 are just an enhancement on top of LTE. Not all aerial UAVs need to support </w:t>
      </w:r>
      <w:r w:rsidR="007C3893">
        <w:rPr>
          <w:rFonts w:eastAsia="等线"/>
          <w:lang w:eastAsia="zh-CN"/>
        </w:rPr>
        <w:t xml:space="preserve">these </w:t>
      </w:r>
      <w:r w:rsidR="00D92554">
        <w:rPr>
          <w:rFonts w:eastAsia="等线"/>
          <w:lang w:eastAsia="zh-CN"/>
        </w:rPr>
        <w:t>capabilit</w:t>
      </w:r>
      <w:r w:rsidR="007C3893">
        <w:rPr>
          <w:rFonts w:eastAsia="等线"/>
          <w:lang w:eastAsia="zh-CN"/>
        </w:rPr>
        <w:t>ies</w:t>
      </w:r>
      <w:r w:rsidR="00D92554">
        <w:rPr>
          <w:rFonts w:eastAsia="等线"/>
          <w:lang w:eastAsia="zh-CN"/>
        </w:rPr>
        <w:t>. Thus, we give the following proposal:</w:t>
      </w:r>
    </w:p>
    <w:p w14:paraId="3ACF0091" w14:textId="219C5691" w:rsidR="007C3893" w:rsidRPr="00E72545" w:rsidRDefault="007C3893" w:rsidP="007C3893">
      <w:pPr>
        <w:spacing w:before="120"/>
        <w:rPr>
          <w:rFonts w:eastAsiaTheme="minorEastAsia"/>
          <w:b/>
          <w:lang w:eastAsia="zh-CN"/>
        </w:rPr>
      </w:pPr>
      <w:r w:rsidRPr="00EE4FDB">
        <w:rPr>
          <w:rFonts w:eastAsiaTheme="minorEastAsia"/>
          <w:b/>
          <w:lang w:eastAsia="zh-CN"/>
        </w:rPr>
        <w:t xml:space="preserve">Proposal </w:t>
      </w:r>
      <w:r w:rsidR="00AA6C65">
        <w:rPr>
          <w:rFonts w:eastAsiaTheme="minorEastAsia"/>
          <w:b/>
          <w:lang w:eastAsia="zh-CN"/>
        </w:rPr>
        <w:t>4</w:t>
      </w:r>
      <w:r w:rsidRPr="00EE4FDB">
        <w:rPr>
          <w:rFonts w:eastAsiaTheme="minorEastAsia"/>
          <w:b/>
          <w:lang w:eastAsia="zh-CN"/>
        </w:rPr>
        <w:t xml:space="preserve">: </w:t>
      </w:r>
      <w:r>
        <w:rPr>
          <w:rFonts w:eastAsiaTheme="minorEastAsia"/>
          <w:b/>
          <w:lang w:eastAsia="zh-CN"/>
        </w:rPr>
        <w:t xml:space="preserve">Introduce two new optional aerial UE capabilities </w:t>
      </w:r>
      <w:r>
        <w:rPr>
          <w:rFonts w:eastAsiaTheme="minorEastAsia" w:hint="eastAsia"/>
          <w:b/>
          <w:lang w:eastAsia="zh-CN"/>
        </w:rPr>
        <w:t>to</w:t>
      </w:r>
      <w:r>
        <w:rPr>
          <w:rFonts w:eastAsiaTheme="minorEastAsia"/>
          <w:b/>
          <w:lang w:eastAsia="zh-CN"/>
        </w:rPr>
        <w:t xml:space="preserve"> define </w:t>
      </w:r>
      <w:r>
        <w:rPr>
          <w:rFonts w:eastAsiaTheme="minorEastAsia" w:hint="eastAsia"/>
          <w:b/>
          <w:lang w:eastAsia="zh-CN"/>
        </w:rPr>
        <w:t>whether</w:t>
      </w:r>
      <w:r>
        <w:rPr>
          <w:rFonts w:eastAsiaTheme="minorEastAsia"/>
          <w:b/>
          <w:lang w:eastAsia="zh-CN"/>
        </w:rPr>
        <w:t xml:space="preserve"> to support the</w:t>
      </w:r>
      <w:r w:rsidRPr="007C3893">
        <w:rPr>
          <w:rFonts w:eastAsiaTheme="minorEastAsia"/>
          <w:b/>
          <w:lang w:eastAsia="zh-CN"/>
        </w:rPr>
        <w:t xml:space="preserve"> </w:t>
      </w:r>
      <w:r>
        <w:rPr>
          <w:rFonts w:eastAsiaTheme="minorEastAsia"/>
          <w:b/>
          <w:lang w:eastAsia="zh-CN"/>
        </w:rPr>
        <w:t xml:space="preserve">height-dependent numberOfTriggeringCells and the </w:t>
      </w:r>
      <w:r w:rsidRPr="005C4846">
        <w:rPr>
          <w:rFonts w:eastAsiaTheme="minorEastAsia"/>
          <w:b/>
          <w:lang w:eastAsia="zh-CN"/>
        </w:rPr>
        <w:t>event combination of H1/H2 with A3/A4/A5</w:t>
      </w:r>
      <w:r>
        <w:rPr>
          <w:rFonts w:eastAsiaTheme="minorEastAsia"/>
          <w:b/>
          <w:lang w:eastAsia="zh-CN"/>
        </w:rPr>
        <w:t>. The aerial UE indicating support</w:t>
      </w:r>
      <w:r w:rsidRPr="007C3893">
        <w:rPr>
          <w:rFonts w:eastAsiaTheme="minorEastAsia"/>
          <w:b/>
          <w:lang w:eastAsia="zh-CN"/>
        </w:rPr>
        <w:t xml:space="preserve"> </w:t>
      </w:r>
      <w:r>
        <w:rPr>
          <w:rFonts w:eastAsiaTheme="minorEastAsia"/>
          <w:b/>
          <w:lang w:eastAsia="zh-CN"/>
        </w:rPr>
        <w:t xml:space="preserve">height-dependent numberOfTriggeringCells shall also indicate </w:t>
      </w:r>
      <w:r w:rsidR="00833B97">
        <w:rPr>
          <w:rFonts w:eastAsiaTheme="minorEastAsia"/>
          <w:b/>
          <w:lang w:eastAsia="zh-CN"/>
        </w:rPr>
        <w:t>to</w:t>
      </w:r>
      <w:r>
        <w:rPr>
          <w:rFonts w:eastAsiaTheme="minorEastAsia"/>
          <w:b/>
          <w:lang w:eastAsia="zh-CN"/>
        </w:rPr>
        <w:t xml:space="preserve"> support </w:t>
      </w:r>
      <w:r w:rsidR="00833B97">
        <w:rPr>
          <w:rFonts w:eastAsiaTheme="minorEastAsia"/>
          <w:b/>
          <w:lang w:eastAsia="zh-CN"/>
        </w:rPr>
        <w:t>the</w:t>
      </w:r>
      <w:r>
        <w:rPr>
          <w:rFonts w:eastAsiaTheme="minorEastAsia"/>
          <w:b/>
          <w:lang w:eastAsia="zh-CN"/>
        </w:rPr>
        <w:t xml:space="preserve"> </w:t>
      </w:r>
      <w:r w:rsidRPr="005C4846">
        <w:rPr>
          <w:rFonts w:eastAsiaTheme="minorEastAsia"/>
          <w:b/>
          <w:lang w:eastAsia="zh-CN"/>
        </w:rPr>
        <w:t>event combination of H1/H2</w:t>
      </w:r>
      <w:r w:rsidR="00AF6C3B">
        <w:rPr>
          <w:rFonts w:eastAsiaTheme="minorEastAsia"/>
          <w:b/>
          <w:lang w:eastAsia="zh-CN"/>
        </w:rPr>
        <w:t xml:space="preserve"> with A3/A4/A5</w:t>
      </w:r>
      <w:r>
        <w:rPr>
          <w:rFonts w:eastAsiaTheme="minorEastAsia"/>
          <w:b/>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F2F062F" w:rsidR="00446FE1" w:rsidRDefault="000B131E" w:rsidP="00245AA1">
      <w:pPr>
        <w:pStyle w:val="a0"/>
        <w:rPr>
          <w:rFonts w:eastAsia="宋体"/>
          <w:lang w:val="en-GB" w:eastAsia="zh-CN"/>
        </w:rPr>
      </w:pPr>
      <w:r w:rsidRPr="006B3464">
        <w:rPr>
          <w:rFonts w:eastAsia="宋体"/>
          <w:lang w:val="en-GB" w:eastAsia="zh-CN"/>
        </w:rPr>
        <w:t>In this paper, the following proposal</w:t>
      </w:r>
      <w:r w:rsidR="006F767B">
        <w:rPr>
          <w:rFonts w:eastAsia="宋体"/>
          <w:lang w:val="en-GB" w:eastAsia="zh-CN"/>
        </w:rPr>
        <w:t>s</w:t>
      </w:r>
      <w:r w:rsidRPr="006B3464">
        <w:rPr>
          <w:rFonts w:eastAsia="宋体"/>
          <w:lang w:val="en-GB" w:eastAsia="zh-CN"/>
        </w:rPr>
        <w:t xml:space="preserve"> are given:</w:t>
      </w:r>
    </w:p>
    <w:p w14:paraId="183CC27C" w14:textId="77777777" w:rsidR="00A609EA" w:rsidRPr="00560599" w:rsidRDefault="00A609EA" w:rsidP="00A609EA">
      <w:pPr>
        <w:spacing w:before="120"/>
        <w:rPr>
          <w:rFonts w:eastAsiaTheme="minorEastAsia"/>
          <w:b/>
          <w:lang w:eastAsia="zh-CN"/>
        </w:rPr>
      </w:pPr>
      <w:r w:rsidRPr="00560599">
        <w:rPr>
          <w:rFonts w:eastAsiaTheme="minorEastAsia"/>
          <w:b/>
          <w:lang w:eastAsia="zh-CN"/>
        </w:rPr>
        <w:t>Proposal 1:</w:t>
      </w:r>
      <w:r>
        <w:rPr>
          <w:rFonts w:eastAsiaTheme="minorEastAsia"/>
          <w:b/>
          <w:lang w:eastAsia="zh-CN"/>
        </w:rPr>
        <w:t xml:space="preserve"> </w:t>
      </w:r>
      <w:r w:rsidRPr="00560599">
        <w:rPr>
          <w:rFonts w:eastAsiaTheme="minorEastAsia"/>
          <w:b/>
          <w:lang w:eastAsia="zh-CN"/>
        </w:rPr>
        <w:t xml:space="preserve">The UE capabilities of </w:t>
      </w:r>
      <w:r>
        <w:rPr>
          <w:rFonts w:eastAsiaTheme="minorEastAsia"/>
          <w:b/>
          <w:lang w:eastAsia="zh-CN"/>
        </w:rPr>
        <w:t xml:space="preserve">supporting </w:t>
      </w:r>
      <w:r w:rsidRPr="00560599">
        <w:rPr>
          <w:rFonts w:eastAsiaTheme="minorEastAsia"/>
          <w:b/>
          <w:lang w:eastAsia="zh-CN"/>
        </w:rPr>
        <w:t>event H1/H2</w:t>
      </w:r>
      <w:r>
        <w:rPr>
          <w:rFonts w:eastAsiaTheme="minorEastAsia"/>
          <w:b/>
          <w:lang w:eastAsia="zh-CN"/>
        </w:rPr>
        <w:t xml:space="preserve">, </w:t>
      </w:r>
      <w:r w:rsidRPr="00560599">
        <w:rPr>
          <w:rFonts w:eastAsiaTheme="minorEastAsia"/>
          <w:b/>
          <w:lang w:eastAsia="zh-CN"/>
        </w:rPr>
        <w:t>nu</w:t>
      </w:r>
      <w:r>
        <w:rPr>
          <w:rFonts w:eastAsiaTheme="minorEastAsia"/>
          <w:b/>
          <w:lang w:eastAsia="zh-CN"/>
        </w:rPr>
        <w:t>m</w:t>
      </w:r>
      <w:r w:rsidRPr="00560599">
        <w:rPr>
          <w:rFonts w:eastAsiaTheme="minorEastAsia"/>
          <w:b/>
          <w:lang w:eastAsia="zh-CN"/>
        </w:rPr>
        <w:t>berOfTriggeringCell</w:t>
      </w:r>
      <w:r>
        <w:rPr>
          <w:rFonts w:eastAsiaTheme="minorEastAsia"/>
          <w:b/>
          <w:lang w:eastAsia="zh-CN"/>
        </w:rPr>
        <w:t>s</w:t>
      </w:r>
      <w:r w:rsidRPr="00560599">
        <w:rPr>
          <w:rFonts w:eastAsiaTheme="minorEastAsia"/>
          <w:b/>
          <w:lang w:eastAsia="zh-CN"/>
        </w:rPr>
        <w:t xml:space="preserve"> </w:t>
      </w:r>
      <w:r>
        <w:rPr>
          <w:rFonts w:eastAsiaTheme="minorEastAsia"/>
          <w:b/>
          <w:lang w:eastAsia="zh-CN"/>
        </w:rPr>
        <w:t xml:space="preserve">and flight path plan reporting </w:t>
      </w:r>
      <w:r w:rsidRPr="00560599">
        <w:rPr>
          <w:rFonts w:eastAsiaTheme="minorEastAsia"/>
          <w:b/>
          <w:lang w:eastAsia="zh-CN"/>
        </w:rPr>
        <w:t>defined in LTE can be taken as the baseline for NR UAV</w:t>
      </w:r>
      <w:r>
        <w:rPr>
          <w:rFonts w:eastAsiaTheme="minorEastAsia"/>
          <w:b/>
          <w:lang w:eastAsia="zh-CN"/>
        </w:rPr>
        <w:t>.</w:t>
      </w:r>
    </w:p>
    <w:p w14:paraId="74836932" w14:textId="6C293A20" w:rsidR="00A609EA" w:rsidRPr="00E72545" w:rsidRDefault="00A609EA" w:rsidP="00A609EA">
      <w:pPr>
        <w:spacing w:before="120"/>
        <w:rPr>
          <w:rFonts w:eastAsiaTheme="minorEastAsia"/>
          <w:b/>
          <w:lang w:eastAsia="zh-CN"/>
        </w:rPr>
      </w:pPr>
      <w:r w:rsidRPr="00EE4FDB">
        <w:rPr>
          <w:rFonts w:eastAsiaTheme="minorEastAsia"/>
          <w:b/>
          <w:lang w:eastAsia="zh-CN"/>
        </w:rPr>
        <w:t xml:space="preserve">Proposal 2: </w:t>
      </w:r>
      <w:r>
        <w:rPr>
          <w:rFonts w:eastAsiaTheme="minorEastAsia"/>
          <w:b/>
          <w:lang w:eastAsia="zh-CN"/>
        </w:rPr>
        <w:t xml:space="preserve">Introduce a new optional aerial UE capability </w:t>
      </w:r>
      <w:r>
        <w:rPr>
          <w:rFonts w:eastAsiaTheme="minorEastAsia" w:hint="eastAsia"/>
          <w:b/>
          <w:lang w:eastAsia="zh-CN"/>
        </w:rPr>
        <w:t>to</w:t>
      </w:r>
      <w:r>
        <w:rPr>
          <w:rFonts w:eastAsiaTheme="minorEastAsia"/>
          <w:b/>
          <w:lang w:eastAsia="zh-CN"/>
        </w:rPr>
        <w:t xml:space="preserve"> define </w:t>
      </w:r>
      <w:r>
        <w:rPr>
          <w:rFonts w:eastAsiaTheme="minorEastAsia" w:hint="eastAsia"/>
          <w:b/>
          <w:lang w:eastAsia="zh-CN"/>
        </w:rPr>
        <w:t>whether</w:t>
      </w:r>
      <w:r>
        <w:rPr>
          <w:rFonts w:eastAsiaTheme="minorEastAsia"/>
          <w:b/>
          <w:lang w:eastAsia="zh-CN"/>
        </w:rPr>
        <w:t xml:space="preserve"> to support the </w:t>
      </w:r>
      <w:r w:rsidRPr="00EE4FDB">
        <w:rPr>
          <w:rFonts w:eastAsiaTheme="minorEastAsia"/>
          <w:b/>
          <w:lang w:eastAsia="zh-CN"/>
        </w:rPr>
        <w:t>flight path updating</w:t>
      </w:r>
      <w:r>
        <w:rPr>
          <w:rFonts w:eastAsiaTheme="minorEastAsia"/>
          <w:b/>
          <w:lang w:eastAsia="zh-CN"/>
        </w:rPr>
        <w:t>, and the aerial UE indicatin</w:t>
      </w:r>
      <w:bookmarkStart w:id="25" w:name="_GoBack"/>
      <w:bookmarkEnd w:id="25"/>
      <w:r>
        <w:rPr>
          <w:rFonts w:eastAsiaTheme="minorEastAsia"/>
          <w:b/>
          <w:lang w:eastAsia="zh-CN"/>
        </w:rPr>
        <w:t xml:space="preserve">g support of </w:t>
      </w:r>
      <w:r w:rsidRPr="00EE4FDB">
        <w:rPr>
          <w:rFonts w:eastAsiaTheme="minorEastAsia"/>
          <w:b/>
          <w:lang w:eastAsia="zh-CN"/>
        </w:rPr>
        <w:t>flight path updating</w:t>
      </w:r>
      <w:r w:rsidDel="008A2D1D">
        <w:rPr>
          <w:rFonts w:eastAsiaTheme="minorEastAsia"/>
          <w:b/>
          <w:lang w:eastAsia="zh-CN"/>
        </w:rPr>
        <w:t xml:space="preserve"> </w:t>
      </w:r>
      <w:r>
        <w:rPr>
          <w:rFonts w:eastAsiaTheme="minorEastAsia"/>
          <w:b/>
          <w:lang w:eastAsia="zh-CN"/>
        </w:rPr>
        <w:t>shall also indicate the support of flight path plan reporting.</w:t>
      </w:r>
    </w:p>
    <w:p w14:paraId="2E81DA3B" w14:textId="33A3060B" w:rsidR="00A609EA" w:rsidRPr="00E72545" w:rsidRDefault="00A609EA" w:rsidP="00A609EA">
      <w:pPr>
        <w:spacing w:before="120"/>
        <w:rPr>
          <w:rFonts w:eastAsiaTheme="minorEastAsia"/>
          <w:b/>
          <w:lang w:eastAsia="zh-CN"/>
        </w:rPr>
      </w:pPr>
      <w:r w:rsidRPr="00EE4FDB">
        <w:rPr>
          <w:rFonts w:eastAsiaTheme="minorEastAsia"/>
          <w:b/>
          <w:lang w:eastAsia="zh-CN"/>
        </w:rPr>
        <w:t xml:space="preserve">Proposal </w:t>
      </w:r>
      <w:r>
        <w:rPr>
          <w:rFonts w:eastAsiaTheme="minorEastAsia"/>
          <w:b/>
          <w:lang w:eastAsia="zh-CN"/>
        </w:rPr>
        <w:t>3</w:t>
      </w:r>
      <w:r w:rsidRPr="00EE4FDB">
        <w:rPr>
          <w:rFonts w:eastAsiaTheme="minorEastAsia"/>
          <w:b/>
          <w:lang w:eastAsia="zh-CN"/>
        </w:rPr>
        <w:t xml:space="preserve">: </w:t>
      </w:r>
      <w:r>
        <w:rPr>
          <w:rFonts w:eastAsiaTheme="minorEastAsia"/>
          <w:b/>
          <w:lang w:eastAsia="zh-CN"/>
        </w:rPr>
        <w:t xml:space="preserve">Introduce a new optional aerial UE capability </w:t>
      </w:r>
      <w:r>
        <w:rPr>
          <w:rFonts w:eastAsiaTheme="minorEastAsia" w:hint="eastAsia"/>
          <w:b/>
          <w:lang w:eastAsia="zh-CN"/>
        </w:rPr>
        <w:t>to</w:t>
      </w:r>
      <w:r>
        <w:rPr>
          <w:rFonts w:eastAsiaTheme="minorEastAsia"/>
          <w:b/>
          <w:lang w:eastAsia="zh-CN"/>
        </w:rPr>
        <w:t xml:space="preserve"> define </w:t>
      </w:r>
      <w:r>
        <w:rPr>
          <w:rFonts w:eastAsiaTheme="minorEastAsia" w:hint="eastAsia"/>
          <w:b/>
          <w:lang w:eastAsia="zh-CN"/>
        </w:rPr>
        <w:t>whether</w:t>
      </w:r>
      <w:r>
        <w:rPr>
          <w:rFonts w:eastAsiaTheme="minorEastAsia"/>
          <w:b/>
          <w:lang w:eastAsia="zh-CN"/>
        </w:rPr>
        <w:t xml:space="preserve"> to support the height-dependent SSB to Measure.</w:t>
      </w:r>
    </w:p>
    <w:p w14:paraId="693968A8" w14:textId="42658D8A" w:rsidR="00BF065B" w:rsidRPr="00A609EA" w:rsidRDefault="00A609EA" w:rsidP="00A609EA">
      <w:pPr>
        <w:spacing w:before="120"/>
        <w:rPr>
          <w:rFonts w:eastAsiaTheme="minorEastAsia"/>
          <w:b/>
          <w:lang w:eastAsia="zh-CN"/>
        </w:rPr>
      </w:pPr>
      <w:r w:rsidRPr="00EE4FDB">
        <w:rPr>
          <w:rFonts w:eastAsiaTheme="minorEastAsia"/>
          <w:b/>
          <w:lang w:eastAsia="zh-CN"/>
        </w:rPr>
        <w:t xml:space="preserve">Proposal </w:t>
      </w:r>
      <w:r w:rsidR="00AA6C65">
        <w:rPr>
          <w:rFonts w:eastAsiaTheme="minorEastAsia"/>
          <w:b/>
          <w:lang w:eastAsia="zh-CN"/>
        </w:rPr>
        <w:t>4</w:t>
      </w:r>
      <w:r w:rsidRPr="00EE4FDB">
        <w:rPr>
          <w:rFonts w:eastAsiaTheme="minorEastAsia"/>
          <w:b/>
          <w:lang w:eastAsia="zh-CN"/>
        </w:rPr>
        <w:t xml:space="preserve">: </w:t>
      </w:r>
      <w:r>
        <w:rPr>
          <w:rFonts w:eastAsiaTheme="minorEastAsia"/>
          <w:b/>
          <w:lang w:eastAsia="zh-CN"/>
        </w:rPr>
        <w:t xml:space="preserve">Introduce two new optional aerial UE capabilities </w:t>
      </w:r>
      <w:r>
        <w:rPr>
          <w:rFonts w:eastAsiaTheme="minorEastAsia" w:hint="eastAsia"/>
          <w:b/>
          <w:lang w:eastAsia="zh-CN"/>
        </w:rPr>
        <w:t>to</w:t>
      </w:r>
      <w:r>
        <w:rPr>
          <w:rFonts w:eastAsiaTheme="minorEastAsia"/>
          <w:b/>
          <w:lang w:eastAsia="zh-CN"/>
        </w:rPr>
        <w:t xml:space="preserve"> define </w:t>
      </w:r>
      <w:r>
        <w:rPr>
          <w:rFonts w:eastAsiaTheme="minorEastAsia" w:hint="eastAsia"/>
          <w:b/>
          <w:lang w:eastAsia="zh-CN"/>
        </w:rPr>
        <w:t>whether</w:t>
      </w:r>
      <w:r>
        <w:rPr>
          <w:rFonts w:eastAsiaTheme="minorEastAsia"/>
          <w:b/>
          <w:lang w:eastAsia="zh-CN"/>
        </w:rPr>
        <w:t xml:space="preserve"> to support the</w:t>
      </w:r>
      <w:r w:rsidRPr="007C3893">
        <w:rPr>
          <w:rFonts w:eastAsiaTheme="minorEastAsia"/>
          <w:b/>
          <w:lang w:eastAsia="zh-CN"/>
        </w:rPr>
        <w:t xml:space="preserve"> </w:t>
      </w:r>
      <w:r>
        <w:rPr>
          <w:rFonts w:eastAsiaTheme="minorEastAsia"/>
          <w:b/>
          <w:lang w:eastAsia="zh-CN"/>
        </w:rPr>
        <w:t xml:space="preserve">height-dependent numberOfTriggeringCells and the </w:t>
      </w:r>
      <w:r w:rsidRPr="005C4846">
        <w:rPr>
          <w:rFonts w:eastAsiaTheme="minorEastAsia"/>
          <w:b/>
          <w:lang w:eastAsia="zh-CN"/>
        </w:rPr>
        <w:t>event combination of H1/H2 with A3/A4/A5</w:t>
      </w:r>
      <w:r>
        <w:rPr>
          <w:rFonts w:eastAsiaTheme="minorEastAsia"/>
          <w:b/>
          <w:lang w:eastAsia="zh-CN"/>
        </w:rPr>
        <w:t>. The aerial UE indicating support</w:t>
      </w:r>
      <w:r w:rsidRPr="007C3893">
        <w:rPr>
          <w:rFonts w:eastAsiaTheme="minorEastAsia"/>
          <w:b/>
          <w:lang w:eastAsia="zh-CN"/>
        </w:rPr>
        <w:t xml:space="preserve"> </w:t>
      </w:r>
      <w:r>
        <w:rPr>
          <w:rFonts w:eastAsiaTheme="minorEastAsia"/>
          <w:b/>
          <w:lang w:eastAsia="zh-CN"/>
        </w:rPr>
        <w:t xml:space="preserve">height-dependent numberOfTriggeringCells shall also indicate </w:t>
      </w:r>
      <w:r w:rsidR="00833B97">
        <w:rPr>
          <w:rFonts w:eastAsiaTheme="minorEastAsia"/>
          <w:b/>
          <w:lang w:eastAsia="zh-CN"/>
        </w:rPr>
        <w:t>to</w:t>
      </w:r>
      <w:r>
        <w:rPr>
          <w:rFonts w:eastAsiaTheme="minorEastAsia"/>
          <w:b/>
          <w:lang w:eastAsia="zh-CN"/>
        </w:rPr>
        <w:t xml:space="preserve"> support </w:t>
      </w:r>
      <w:r w:rsidR="00833B97">
        <w:rPr>
          <w:rFonts w:eastAsiaTheme="minorEastAsia"/>
          <w:b/>
          <w:lang w:eastAsia="zh-CN"/>
        </w:rPr>
        <w:t>the</w:t>
      </w:r>
      <w:r>
        <w:rPr>
          <w:rFonts w:eastAsiaTheme="minorEastAsia"/>
          <w:b/>
          <w:lang w:eastAsia="zh-CN"/>
        </w:rPr>
        <w:t xml:space="preserve"> </w:t>
      </w:r>
      <w:r w:rsidRPr="005C4846">
        <w:rPr>
          <w:rFonts w:eastAsiaTheme="minorEastAsia"/>
          <w:b/>
          <w:lang w:eastAsia="zh-CN"/>
        </w:rPr>
        <w:t>event combination of H1/H2</w:t>
      </w:r>
      <w:r>
        <w:rPr>
          <w:rFonts w:eastAsiaTheme="minorEastAsia"/>
          <w:b/>
          <w:lang w:eastAsia="zh-CN"/>
        </w:rPr>
        <w:t xml:space="preserve"> with A3/A4/A5.</w:t>
      </w:r>
    </w:p>
    <w:p w14:paraId="0DD80FC4" w14:textId="035143A8" w:rsidR="00BF118A" w:rsidRPr="00895304" w:rsidRDefault="0028643D" w:rsidP="006C4C13">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8B9918C" w14:textId="0B9B4BBB" w:rsidR="000306D7" w:rsidRDefault="000306D7" w:rsidP="006C4C1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sidR="00895304">
        <w:rPr>
          <w:rFonts w:eastAsiaTheme="minorEastAsia"/>
          <w:lang w:eastAsia="zh-CN"/>
        </w:rPr>
        <w:t>1</w:t>
      </w:r>
      <w:r>
        <w:rPr>
          <w:rFonts w:eastAsiaTheme="minorEastAsia"/>
          <w:lang w:eastAsia="zh-CN"/>
        </w:rPr>
        <w:t>] RAN2#119 meeting minutes.</w:t>
      </w:r>
    </w:p>
    <w:p w14:paraId="17A58787" w14:textId="21E40AEE" w:rsidR="00895304" w:rsidRDefault="00895304" w:rsidP="006C4C13">
      <w:pPr>
        <w:overflowPunct w:val="0"/>
        <w:autoSpaceDE w:val="0"/>
        <w:autoSpaceDN w:val="0"/>
        <w:adjustRightInd w:val="0"/>
        <w:textAlignment w:val="baseline"/>
      </w:pPr>
      <w:bookmarkStart w:id="26" w:name="_Ref146294342"/>
      <w:r>
        <w:t>[2] 3GPP Technical Specification 36.306</w:t>
      </w:r>
      <w:bookmarkEnd w:id="26"/>
      <w:r>
        <w:t xml:space="preserve"> </w:t>
      </w:r>
      <w:r w:rsidRPr="00BA0C90">
        <w:t>User Equipment (UE) radio access capabilities</w:t>
      </w:r>
      <w:r>
        <w:t>, v17.4.0.</w:t>
      </w:r>
    </w:p>
    <w:p w14:paraId="44840A94" w14:textId="247C6FFB" w:rsidR="006A60DC" w:rsidRDefault="006A60DC" w:rsidP="006C4C1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3] RAN2#119bis meeting minutes.</w:t>
      </w:r>
    </w:p>
    <w:p w14:paraId="45B7FFAC" w14:textId="080570F4" w:rsidR="00E72545" w:rsidRDefault="00E72545" w:rsidP="00E72545">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4] RAN2#12</w:t>
      </w:r>
      <w:r w:rsidR="00E67BA1">
        <w:rPr>
          <w:rFonts w:eastAsiaTheme="minorEastAsia"/>
          <w:lang w:eastAsia="zh-CN"/>
        </w:rPr>
        <w:t>2</w:t>
      </w:r>
      <w:r>
        <w:rPr>
          <w:rFonts w:eastAsiaTheme="minorEastAsia"/>
          <w:lang w:eastAsia="zh-CN"/>
        </w:rPr>
        <w:t xml:space="preserve"> meeting minutes.</w:t>
      </w:r>
    </w:p>
    <w:p w14:paraId="7B0D8534" w14:textId="389C12E5" w:rsidR="00E67BA1" w:rsidRDefault="00E67BA1" w:rsidP="00E67BA1">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5] RAN2#121bis meeting minutes.</w:t>
      </w:r>
    </w:p>
    <w:p w14:paraId="54E0BA96" w14:textId="24C617C3" w:rsidR="00E72545" w:rsidRPr="000306D7" w:rsidRDefault="00E67BA1" w:rsidP="006C4C1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6] RAN2#123 meeting minutes.</w:t>
      </w:r>
    </w:p>
    <w:sectPr w:rsidR="00E72545" w:rsidRPr="000306D7" w:rsidSect="008A5F88">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11A79" w14:textId="77777777" w:rsidR="006036E9" w:rsidRDefault="006036E9">
      <w:r>
        <w:separator/>
      </w:r>
    </w:p>
  </w:endnote>
  <w:endnote w:type="continuationSeparator" w:id="0">
    <w:p w14:paraId="2A598CD2" w14:textId="77777777" w:rsidR="006036E9" w:rsidRDefault="0060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D8C12" w14:textId="77777777" w:rsidR="006036E9" w:rsidRDefault="006036E9">
      <w:r>
        <w:separator/>
      </w:r>
    </w:p>
  </w:footnote>
  <w:footnote w:type="continuationSeparator" w:id="0">
    <w:p w14:paraId="4C301AA2" w14:textId="77777777" w:rsidR="006036E9" w:rsidRDefault="0060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CDB"/>
    <w:multiLevelType w:val="hybridMultilevel"/>
    <w:tmpl w:val="7F5EC690"/>
    <w:lvl w:ilvl="0" w:tplc="E8049C0A">
      <w:start w:val="1"/>
      <w:numFmt w:val="decimal"/>
      <w:lvlText w:val="%1."/>
      <w:lvlJc w:val="left"/>
      <w:pPr>
        <w:ind w:left="1619" w:hanging="360"/>
      </w:pPr>
      <w:rPr>
        <w:rFonts w:hint="default"/>
      </w:rPr>
    </w:lvl>
    <w:lvl w:ilvl="1" w:tplc="04090003">
      <w:start w:val="1"/>
      <w:numFmt w:val="bullet"/>
      <w:lvlText w:val="o"/>
      <w:lvlJc w:val="left"/>
      <w:pPr>
        <w:ind w:left="2339" w:hanging="360"/>
      </w:pPr>
      <w:rPr>
        <w:rFonts w:ascii="Courier New" w:hAnsi="Courier New" w:cs="Courier New"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B268B8"/>
    <w:multiLevelType w:val="multilevel"/>
    <w:tmpl w:val="03B268B8"/>
    <w:lvl w:ilvl="0">
      <w:start w:val="1"/>
      <w:numFmt w:val="decimal"/>
      <w:lvlText w:val="Proposal %1."/>
      <w:lvlJc w:val="left"/>
      <w:pPr>
        <w:ind w:left="540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585250"/>
    <w:multiLevelType w:val="hybridMultilevel"/>
    <w:tmpl w:val="1EC8232A"/>
    <w:lvl w:ilvl="0" w:tplc="3252F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6B5F64"/>
    <w:multiLevelType w:val="hybridMultilevel"/>
    <w:tmpl w:val="C8644D00"/>
    <w:lvl w:ilvl="0" w:tplc="E798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D7C08"/>
    <w:multiLevelType w:val="hybridMultilevel"/>
    <w:tmpl w:val="1EA62E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C3079"/>
    <w:multiLevelType w:val="hybridMultilevel"/>
    <w:tmpl w:val="CF882522"/>
    <w:lvl w:ilvl="0" w:tplc="D2E2C1E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E972CB"/>
    <w:multiLevelType w:val="hybridMultilevel"/>
    <w:tmpl w:val="688C5F12"/>
    <w:lvl w:ilvl="0" w:tplc="78D04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62F1C02"/>
    <w:multiLevelType w:val="hybridMultilevel"/>
    <w:tmpl w:val="6D363020"/>
    <w:lvl w:ilvl="0" w:tplc="E8049C0A">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Batang"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6"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B06D01"/>
    <w:multiLevelType w:val="hybridMultilevel"/>
    <w:tmpl w:val="E75E872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8A6456"/>
    <w:multiLevelType w:val="hybridMultilevel"/>
    <w:tmpl w:val="24229C4E"/>
    <w:lvl w:ilvl="0" w:tplc="8C24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5B2574"/>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42F3233"/>
    <w:multiLevelType w:val="hybridMultilevel"/>
    <w:tmpl w:val="1AB282D8"/>
    <w:lvl w:ilvl="0" w:tplc="E5A21A24">
      <w:start w:val="1"/>
      <w:numFmt w:val="decimal"/>
      <w:lvlText w:val="%1."/>
      <w:lvlJc w:val="left"/>
      <w:pPr>
        <w:ind w:left="360" w:hanging="360"/>
      </w:pPr>
      <w:rPr>
        <w:rFonts w:asciiTheme="minorEastAsia" w:eastAsiaTheme="minorEastAsia" w:hAnsiTheme="minorEastAsia"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B713D5"/>
    <w:multiLevelType w:val="hybridMultilevel"/>
    <w:tmpl w:val="5C28FB5A"/>
    <w:lvl w:ilvl="0" w:tplc="3252F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5" w15:restartNumberingAfterBreak="0">
    <w:nsid w:val="705A6BE7"/>
    <w:multiLevelType w:val="hybridMultilevel"/>
    <w:tmpl w:val="75060682"/>
    <w:lvl w:ilvl="0" w:tplc="04090003">
      <w:start w:val="1"/>
      <w:numFmt w:val="bullet"/>
      <w:lvlText w:val="o"/>
      <w:lvlJc w:val="left"/>
      <w:pPr>
        <w:ind w:left="1080" w:hanging="360"/>
      </w:pPr>
      <w:rPr>
        <w:rFonts w:ascii="Courier New" w:hAnsi="Courier New" w:cs="Batang" w:hint="default"/>
      </w:rPr>
    </w:lvl>
    <w:lvl w:ilvl="1" w:tplc="04090003">
      <w:start w:val="1"/>
      <w:numFmt w:val="bullet"/>
      <w:lvlText w:val="o"/>
      <w:lvlJc w:val="left"/>
      <w:pPr>
        <w:ind w:left="1800" w:hanging="360"/>
      </w:pPr>
      <w:rPr>
        <w:rFonts w:ascii="Courier New" w:hAnsi="Courier New" w:cs="Batang"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D745A2"/>
    <w:multiLevelType w:val="multilevel"/>
    <w:tmpl w:val="561C0B4A"/>
    <w:lvl w:ilvl="0">
      <w:start w:val="1"/>
      <w:numFmt w:val="bullet"/>
      <w:lvlText w:val=""/>
      <w:lvlJc w:val="left"/>
      <w:pPr>
        <w:tabs>
          <w:tab w:val="left" w:pos="1619"/>
        </w:tabs>
        <w:ind w:left="1619" w:hanging="360"/>
      </w:pPr>
      <w:rPr>
        <w:rFonts w:ascii="Wingdings" w:hAnsi="Wingdings" w:hint="default"/>
      </w:rPr>
    </w:lvl>
    <w:lvl w:ilvl="1">
      <w:start w:val="1"/>
      <w:numFmt w:val="lowerLetter"/>
      <w:lvlText w:val="%2)"/>
      <w:lvlJc w:val="left"/>
      <w:pPr>
        <w:ind w:left="720" w:hanging="360"/>
      </w:p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C04266"/>
    <w:multiLevelType w:val="hybridMultilevel"/>
    <w:tmpl w:val="23DCFC5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C261734"/>
    <w:multiLevelType w:val="hybridMultilevel"/>
    <w:tmpl w:val="97949FD0"/>
    <w:lvl w:ilvl="0" w:tplc="3252F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36"/>
  </w:num>
  <w:num w:numId="3">
    <w:abstractNumId w:val="18"/>
  </w:num>
  <w:num w:numId="4">
    <w:abstractNumId w:val="33"/>
  </w:num>
  <w:num w:numId="5">
    <w:abstractNumId w:val="21"/>
  </w:num>
  <w:num w:numId="6">
    <w:abstractNumId w:val="34"/>
  </w:num>
  <w:num w:numId="7">
    <w:abstractNumId w:val="8"/>
  </w:num>
  <w:num w:numId="8">
    <w:abstractNumId w:val="12"/>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3"/>
  </w:num>
  <w:num w:numId="13">
    <w:abstractNumId w:val="24"/>
  </w:num>
  <w:num w:numId="14">
    <w:abstractNumId w:val="16"/>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0"/>
  </w:num>
  <w:num w:numId="24">
    <w:abstractNumId w:val="6"/>
  </w:num>
  <w:num w:numId="25">
    <w:abstractNumId w:val="7"/>
  </w:num>
  <w:num w:numId="26">
    <w:abstractNumId w:val="26"/>
  </w:num>
  <w:num w:numId="27">
    <w:abstractNumId w:val="4"/>
  </w:num>
  <w:num w:numId="28">
    <w:abstractNumId w:val="17"/>
  </w:num>
  <w:num w:numId="29">
    <w:abstractNumId w:val="10"/>
  </w:num>
  <w:num w:numId="30">
    <w:abstractNumId w:val="5"/>
  </w:num>
  <w:num w:numId="31">
    <w:abstractNumId w:val="29"/>
  </w:num>
  <w:num w:numId="32">
    <w:abstractNumId w:val="9"/>
  </w:num>
  <w:num w:numId="33">
    <w:abstractNumId w:val="31"/>
  </w:num>
  <w:num w:numId="34">
    <w:abstractNumId w:val="38"/>
  </w:num>
  <w:num w:numId="35">
    <w:abstractNumId w:val="0"/>
  </w:num>
  <w:num w:numId="36">
    <w:abstractNumId w:val="23"/>
  </w:num>
  <w:num w:numId="37">
    <w:abstractNumId w:val="35"/>
  </w:num>
  <w:num w:numId="38">
    <w:abstractNumId w:val="30"/>
  </w:num>
  <w:num w:numId="39">
    <w:abstractNumId w:val="37"/>
  </w:num>
  <w:num w:numId="40">
    <w:abstractNumId w:val="1"/>
  </w:num>
  <w:num w:numId="41">
    <w:abstractNumId w:val="27"/>
  </w:num>
  <w:num w:numId="42">
    <w:abstractNumId w:val="31"/>
  </w:num>
  <w:num w:numId="43">
    <w:abstractNumId w:val="3"/>
  </w:num>
  <w:num w:numId="44">
    <w:abstractNumId w:val="39"/>
  </w:num>
  <w:num w:numId="45">
    <w:abstractNumId w:val="2"/>
  </w:num>
  <w:num w:numId="46">
    <w:abstractNumId w:val="32"/>
  </w:num>
  <w:num w:numId="47">
    <w:abstractNumId w:val="14"/>
  </w:num>
  <w:num w:numId="4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sFAAY1e1A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7A3"/>
    <w:rsid w:val="000018B6"/>
    <w:rsid w:val="0000196A"/>
    <w:rsid w:val="00001A5C"/>
    <w:rsid w:val="00001A7A"/>
    <w:rsid w:val="00001F4E"/>
    <w:rsid w:val="00001FA4"/>
    <w:rsid w:val="00002134"/>
    <w:rsid w:val="00002606"/>
    <w:rsid w:val="00002938"/>
    <w:rsid w:val="0000293E"/>
    <w:rsid w:val="00002BB1"/>
    <w:rsid w:val="00002D2E"/>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D4D"/>
    <w:rsid w:val="00004F59"/>
    <w:rsid w:val="00005012"/>
    <w:rsid w:val="000050AA"/>
    <w:rsid w:val="000050D3"/>
    <w:rsid w:val="0000539E"/>
    <w:rsid w:val="00005405"/>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99E"/>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D5D"/>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2C5"/>
    <w:rsid w:val="000228BC"/>
    <w:rsid w:val="00022A7D"/>
    <w:rsid w:val="00022D01"/>
    <w:rsid w:val="000232D9"/>
    <w:rsid w:val="00023959"/>
    <w:rsid w:val="00023B93"/>
    <w:rsid w:val="00023D7D"/>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0B5"/>
    <w:rsid w:val="000303D4"/>
    <w:rsid w:val="00030599"/>
    <w:rsid w:val="000305F0"/>
    <w:rsid w:val="000306D7"/>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1E"/>
    <w:rsid w:val="00041349"/>
    <w:rsid w:val="00041843"/>
    <w:rsid w:val="00041B42"/>
    <w:rsid w:val="00041BCA"/>
    <w:rsid w:val="00041E47"/>
    <w:rsid w:val="00041E6C"/>
    <w:rsid w:val="000421F2"/>
    <w:rsid w:val="000423E7"/>
    <w:rsid w:val="00042725"/>
    <w:rsid w:val="00042955"/>
    <w:rsid w:val="00042BB0"/>
    <w:rsid w:val="00042FF4"/>
    <w:rsid w:val="000430DE"/>
    <w:rsid w:val="0004314E"/>
    <w:rsid w:val="000431FD"/>
    <w:rsid w:val="00043417"/>
    <w:rsid w:val="0004355C"/>
    <w:rsid w:val="00043648"/>
    <w:rsid w:val="00043915"/>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796"/>
    <w:rsid w:val="0006187B"/>
    <w:rsid w:val="000618C2"/>
    <w:rsid w:val="00061D85"/>
    <w:rsid w:val="0006213A"/>
    <w:rsid w:val="000622A2"/>
    <w:rsid w:val="00062A39"/>
    <w:rsid w:val="00062D0E"/>
    <w:rsid w:val="00062D1B"/>
    <w:rsid w:val="00062F02"/>
    <w:rsid w:val="00063247"/>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749"/>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0E"/>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0A8"/>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5A"/>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3CE"/>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71"/>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2D5"/>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DE7"/>
    <w:rsid w:val="000F6E9B"/>
    <w:rsid w:val="000F71D0"/>
    <w:rsid w:val="000F72BF"/>
    <w:rsid w:val="000F731E"/>
    <w:rsid w:val="000F73F1"/>
    <w:rsid w:val="000F743D"/>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2F"/>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5EBC"/>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13"/>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7AF"/>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51"/>
    <w:rsid w:val="001477A5"/>
    <w:rsid w:val="00147895"/>
    <w:rsid w:val="001478EF"/>
    <w:rsid w:val="001479D3"/>
    <w:rsid w:val="00147ABF"/>
    <w:rsid w:val="00147DC7"/>
    <w:rsid w:val="00147E1C"/>
    <w:rsid w:val="00147F44"/>
    <w:rsid w:val="00150130"/>
    <w:rsid w:val="00150254"/>
    <w:rsid w:val="0015097A"/>
    <w:rsid w:val="00150C44"/>
    <w:rsid w:val="00150DB4"/>
    <w:rsid w:val="001511AD"/>
    <w:rsid w:val="001511D8"/>
    <w:rsid w:val="001512A8"/>
    <w:rsid w:val="001513C8"/>
    <w:rsid w:val="00151523"/>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659"/>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468"/>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037"/>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CBE"/>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1DA9"/>
    <w:rsid w:val="001820C1"/>
    <w:rsid w:val="00182269"/>
    <w:rsid w:val="001822FD"/>
    <w:rsid w:val="00182521"/>
    <w:rsid w:val="001829E4"/>
    <w:rsid w:val="001829FA"/>
    <w:rsid w:val="00182C42"/>
    <w:rsid w:val="00182E23"/>
    <w:rsid w:val="00182E3C"/>
    <w:rsid w:val="0018326F"/>
    <w:rsid w:val="0018344C"/>
    <w:rsid w:val="00183510"/>
    <w:rsid w:val="0018370D"/>
    <w:rsid w:val="00183852"/>
    <w:rsid w:val="00183985"/>
    <w:rsid w:val="001839ED"/>
    <w:rsid w:val="00183C8D"/>
    <w:rsid w:val="00183E20"/>
    <w:rsid w:val="00184249"/>
    <w:rsid w:val="001843B0"/>
    <w:rsid w:val="00184654"/>
    <w:rsid w:val="00184CC8"/>
    <w:rsid w:val="00184E02"/>
    <w:rsid w:val="00184EC6"/>
    <w:rsid w:val="00184F6F"/>
    <w:rsid w:val="00185160"/>
    <w:rsid w:val="001852C2"/>
    <w:rsid w:val="00185341"/>
    <w:rsid w:val="001853F0"/>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1DFB"/>
    <w:rsid w:val="0019201E"/>
    <w:rsid w:val="0019214A"/>
    <w:rsid w:val="0019226A"/>
    <w:rsid w:val="001927F4"/>
    <w:rsid w:val="001928FA"/>
    <w:rsid w:val="001929D8"/>
    <w:rsid w:val="001929DB"/>
    <w:rsid w:val="00192C3E"/>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AC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5"/>
    <w:rsid w:val="001B0AC7"/>
    <w:rsid w:val="001B0BF3"/>
    <w:rsid w:val="001B0D07"/>
    <w:rsid w:val="001B190A"/>
    <w:rsid w:val="001B1992"/>
    <w:rsid w:val="001B1D92"/>
    <w:rsid w:val="001B1F78"/>
    <w:rsid w:val="001B2331"/>
    <w:rsid w:val="001B2394"/>
    <w:rsid w:val="001B2958"/>
    <w:rsid w:val="001B2BB0"/>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B7E3B"/>
    <w:rsid w:val="001C0056"/>
    <w:rsid w:val="001C00BD"/>
    <w:rsid w:val="001C01B7"/>
    <w:rsid w:val="001C02F8"/>
    <w:rsid w:val="001C0344"/>
    <w:rsid w:val="001C0B27"/>
    <w:rsid w:val="001C0BC4"/>
    <w:rsid w:val="001C0F9C"/>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35"/>
    <w:rsid w:val="001D277D"/>
    <w:rsid w:val="001D287B"/>
    <w:rsid w:val="001D29E9"/>
    <w:rsid w:val="001D2A03"/>
    <w:rsid w:val="001D2D49"/>
    <w:rsid w:val="001D2DEC"/>
    <w:rsid w:val="001D2FD4"/>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A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D7BA0"/>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807"/>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02B"/>
    <w:rsid w:val="001E6357"/>
    <w:rsid w:val="001E6733"/>
    <w:rsid w:val="001E67B0"/>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944"/>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20"/>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1A9"/>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173"/>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3F"/>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990"/>
    <w:rsid w:val="00234B22"/>
    <w:rsid w:val="002350B4"/>
    <w:rsid w:val="002351AD"/>
    <w:rsid w:val="002351B7"/>
    <w:rsid w:val="002352F4"/>
    <w:rsid w:val="00235387"/>
    <w:rsid w:val="002354C2"/>
    <w:rsid w:val="00235544"/>
    <w:rsid w:val="002355CA"/>
    <w:rsid w:val="00235655"/>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9F5"/>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3FF"/>
    <w:rsid w:val="0025148A"/>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6DC"/>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561"/>
    <w:rsid w:val="00263684"/>
    <w:rsid w:val="0026385D"/>
    <w:rsid w:val="00263C97"/>
    <w:rsid w:val="00263CEB"/>
    <w:rsid w:val="00263D32"/>
    <w:rsid w:val="00263F41"/>
    <w:rsid w:val="002640A5"/>
    <w:rsid w:val="0026443A"/>
    <w:rsid w:val="00264581"/>
    <w:rsid w:val="0026461D"/>
    <w:rsid w:val="002648B0"/>
    <w:rsid w:val="00264C0A"/>
    <w:rsid w:val="00264C3C"/>
    <w:rsid w:val="00264C52"/>
    <w:rsid w:val="00264D2C"/>
    <w:rsid w:val="00264FA3"/>
    <w:rsid w:val="00265054"/>
    <w:rsid w:val="00265197"/>
    <w:rsid w:val="00265378"/>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28A"/>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31"/>
    <w:rsid w:val="00281FAD"/>
    <w:rsid w:val="002821A6"/>
    <w:rsid w:val="00282534"/>
    <w:rsid w:val="00282786"/>
    <w:rsid w:val="002827BA"/>
    <w:rsid w:val="00282907"/>
    <w:rsid w:val="00282B4C"/>
    <w:rsid w:val="00282C34"/>
    <w:rsid w:val="00282CDB"/>
    <w:rsid w:val="00282DAE"/>
    <w:rsid w:val="00282E9D"/>
    <w:rsid w:val="0028309F"/>
    <w:rsid w:val="002830FD"/>
    <w:rsid w:val="00283C2F"/>
    <w:rsid w:val="00283D10"/>
    <w:rsid w:val="00283D58"/>
    <w:rsid w:val="00283D94"/>
    <w:rsid w:val="00283DFD"/>
    <w:rsid w:val="00283E62"/>
    <w:rsid w:val="0028408C"/>
    <w:rsid w:val="002842EA"/>
    <w:rsid w:val="00284376"/>
    <w:rsid w:val="002845B2"/>
    <w:rsid w:val="00284A41"/>
    <w:rsid w:val="00284AFB"/>
    <w:rsid w:val="00284CFA"/>
    <w:rsid w:val="00284D1E"/>
    <w:rsid w:val="00284E54"/>
    <w:rsid w:val="00284F82"/>
    <w:rsid w:val="00285034"/>
    <w:rsid w:val="00285282"/>
    <w:rsid w:val="00285284"/>
    <w:rsid w:val="00285565"/>
    <w:rsid w:val="0028580A"/>
    <w:rsid w:val="002858DD"/>
    <w:rsid w:val="00285DE2"/>
    <w:rsid w:val="00285FF5"/>
    <w:rsid w:val="00286217"/>
    <w:rsid w:val="002862C4"/>
    <w:rsid w:val="00286408"/>
    <w:rsid w:val="0028643D"/>
    <w:rsid w:val="00286441"/>
    <w:rsid w:val="002866C7"/>
    <w:rsid w:val="00286779"/>
    <w:rsid w:val="002867C1"/>
    <w:rsid w:val="00286C97"/>
    <w:rsid w:val="00286CE1"/>
    <w:rsid w:val="00286DBE"/>
    <w:rsid w:val="002871E0"/>
    <w:rsid w:val="002872AF"/>
    <w:rsid w:val="00287506"/>
    <w:rsid w:val="002877E2"/>
    <w:rsid w:val="002879EF"/>
    <w:rsid w:val="00287A37"/>
    <w:rsid w:val="00287AAA"/>
    <w:rsid w:val="00287BD6"/>
    <w:rsid w:val="00287D03"/>
    <w:rsid w:val="002900B6"/>
    <w:rsid w:val="0029024A"/>
    <w:rsid w:val="002903A2"/>
    <w:rsid w:val="0029054C"/>
    <w:rsid w:val="002905B0"/>
    <w:rsid w:val="00290722"/>
    <w:rsid w:val="0029094F"/>
    <w:rsid w:val="00290B80"/>
    <w:rsid w:val="00290C10"/>
    <w:rsid w:val="00290D5F"/>
    <w:rsid w:val="00290E00"/>
    <w:rsid w:val="00290F75"/>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0A0"/>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2F0"/>
    <w:rsid w:val="002A0464"/>
    <w:rsid w:val="002A04D2"/>
    <w:rsid w:val="002A0559"/>
    <w:rsid w:val="002A07C2"/>
    <w:rsid w:val="002A0808"/>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1F15"/>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593"/>
    <w:rsid w:val="002A5985"/>
    <w:rsid w:val="002A5B66"/>
    <w:rsid w:val="002A5C10"/>
    <w:rsid w:val="002A5EC3"/>
    <w:rsid w:val="002A6069"/>
    <w:rsid w:val="002A60EA"/>
    <w:rsid w:val="002A6491"/>
    <w:rsid w:val="002A669A"/>
    <w:rsid w:val="002A6746"/>
    <w:rsid w:val="002A6782"/>
    <w:rsid w:val="002A6888"/>
    <w:rsid w:val="002A68AA"/>
    <w:rsid w:val="002A6A8E"/>
    <w:rsid w:val="002A6CD7"/>
    <w:rsid w:val="002A6D2B"/>
    <w:rsid w:val="002A726E"/>
    <w:rsid w:val="002A7857"/>
    <w:rsid w:val="002A79B0"/>
    <w:rsid w:val="002A79CE"/>
    <w:rsid w:val="002B0149"/>
    <w:rsid w:val="002B0238"/>
    <w:rsid w:val="002B07FC"/>
    <w:rsid w:val="002B0A6A"/>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EA9"/>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7BD"/>
    <w:rsid w:val="002C4953"/>
    <w:rsid w:val="002C4A2B"/>
    <w:rsid w:val="002C4CF9"/>
    <w:rsid w:val="002C4E34"/>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3A1"/>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102"/>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45"/>
    <w:rsid w:val="002D45AA"/>
    <w:rsid w:val="002D48E9"/>
    <w:rsid w:val="002D4ACD"/>
    <w:rsid w:val="002D4BA2"/>
    <w:rsid w:val="002D4C07"/>
    <w:rsid w:val="002D4C12"/>
    <w:rsid w:val="002D4D31"/>
    <w:rsid w:val="002D4DE4"/>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3EEF"/>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CBC"/>
    <w:rsid w:val="00311E88"/>
    <w:rsid w:val="00311EE1"/>
    <w:rsid w:val="00311F33"/>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B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0D1"/>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A4F"/>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6A0"/>
    <w:rsid w:val="003338AD"/>
    <w:rsid w:val="00333E0F"/>
    <w:rsid w:val="003342ED"/>
    <w:rsid w:val="00334652"/>
    <w:rsid w:val="00334801"/>
    <w:rsid w:val="0033494C"/>
    <w:rsid w:val="003349CF"/>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0"/>
    <w:rsid w:val="0034010D"/>
    <w:rsid w:val="0034016C"/>
    <w:rsid w:val="00340178"/>
    <w:rsid w:val="00340199"/>
    <w:rsid w:val="0034028C"/>
    <w:rsid w:val="003405DC"/>
    <w:rsid w:val="00340683"/>
    <w:rsid w:val="00340C9E"/>
    <w:rsid w:val="00340F4C"/>
    <w:rsid w:val="0034128B"/>
    <w:rsid w:val="0034176C"/>
    <w:rsid w:val="003417BB"/>
    <w:rsid w:val="00341B42"/>
    <w:rsid w:val="00341E50"/>
    <w:rsid w:val="00341EDB"/>
    <w:rsid w:val="00341F38"/>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7B8"/>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337"/>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1F3"/>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0F9"/>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1A2"/>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77E27"/>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DDA"/>
    <w:rsid w:val="00382E3E"/>
    <w:rsid w:val="003833AC"/>
    <w:rsid w:val="003835FA"/>
    <w:rsid w:val="00383675"/>
    <w:rsid w:val="00383702"/>
    <w:rsid w:val="00383D97"/>
    <w:rsid w:val="00383F68"/>
    <w:rsid w:val="00383FDA"/>
    <w:rsid w:val="003842BC"/>
    <w:rsid w:val="00384388"/>
    <w:rsid w:val="003843E7"/>
    <w:rsid w:val="003848D9"/>
    <w:rsid w:val="00384B44"/>
    <w:rsid w:val="00384C43"/>
    <w:rsid w:val="00384CFE"/>
    <w:rsid w:val="0038540D"/>
    <w:rsid w:val="00385561"/>
    <w:rsid w:val="0038586D"/>
    <w:rsid w:val="003858B0"/>
    <w:rsid w:val="003859A1"/>
    <w:rsid w:val="00385A8C"/>
    <w:rsid w:val="00385AFC"/>
    <w:rsid w:val="00385F6A"/>
    <w:rsid w:val="0038617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1EAE"/>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8F5"/>
    <w:rsid w:val="003A1B8E"/>
    <w:rsid w:val="003A1BD2"/>
    <w:rsid w:val="003A1D72"/>
    <w:rsid w:val="003A1D84"/>
    <w:rsid w:val="003A1DA5"/>
    <w:rsid w:val="003A2019"/>
    <w:rsid w:val="003A2068"/>
    <w:rsid w:val="003A20D9"/>
    <w:rsid w:val="003A219D"/>
    <w:rsid w:val="003A21C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042"/>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56C"/>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D00"/>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AC8"/>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60"/>
    <w:rsid w:val="003E2870"/>
    <w:rsid w:val="003E28CE"/>
    <w:rsid w:val="003E2B9C"/>
    <w:rsid w:val="003E2FA1"/>
    <w:rsid w:val="003E3068"/>
    <w:rsid w:val="003E30D7"/>
    <w:rsid w:val="003E317C"/>
    <w:rsid w:val="003E334A"/>
    <w:rsid w:val="003E3597"/>
    <w:rsid w:val="003E37BD"/>
    <w:rsid w:val="003E3A69"/>
    <w:rsid w:val="003E3BEA"/>
    <w:rsid w:val="003E3C69"/>
    <w:rsid w:val="003E3DCB"/>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DAE"/>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01"/>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5FD"/>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1F38"/>
    <w:rsid w:val="004023E8"/>
    <w:rsid w:val="00402543"/>
    <w:rsid w:val="00402687"/>
    <w:rsid w:val="0040285B"/>
    <w:rsid w:val="0040290B"/>
    <w:rsid w:val="004029AB"/>
    <w:rsid w:val="00402BC5"/>
    <w:rsid w:val="00402BF3"/>
    <w:rsid w:val="00402E29"/>
    <w:rsid w:val="00402E7B"/>
    <w:rsid w:val="004033EA"/>
    <w:rsid w:val="00403402"/>
    <w:rsid w:val="004035F9"/>
    <w:rsid w:val="004036C5"/>
    <w:rsid w:val="004039D7"/>
    <w:rsid w:val="00403CE3"/>
    <w:rsid w:val="00403F9D"/>
    <w:rsid w:val="004041E7"/>
    <w:rsid w:val="0040425B"/>
    <w:rsid w:val="0040438A"/>
    <w:rsid w:val="0040459F"/>
    <w:rsid w:val="004045C6"/>
    <w:rsid w:val="00404798"/>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1A"/>
    <w:rsid w:val="004066F4"/>
    <w:rsid w:val="004068EC"/>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D77"/>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12A"/>
    <w:rsid w:val="0041728C"/>
    <w:rsid w:val="00417521"/>
    <w:rsid w:val="0041766D"/>
    <w:rsid w:val="00417774"/>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546"/>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89C"/>
    <w:rsid w:val="00425BCC"/>
    <w:rsid w:val="00425BDB"/>
    <w:rsid w:val="00425DD1"/>
    <w:rsid w:val="00425E4D"/>
    <w:rsid w:val="00425EBD"/>
    <w:rsid w:val="00425F85"/>
    <w:rsid w:val="00425F8D"/>
    <w:rsid w:val="004262BD"/>
    <w:rsid w:val="004264A9"/>
    <w:rsid w:val="00426502"/>
    <w:rsid w:val="00426523"/>
    <w:rsid w:val="004265E6"/>
    <w:rsid w:val="0042664E"/>
    <w:rsid w:val="00426889"/>
    <w:rsid w:val="00426A22"/>
    <w:rsid w:val="00426BE9"/>
    <w:rsid w:val="00426BEB"/>
    <w:rsid w:val="00426D6C"/>
    <w:rsid w:val="00426DB2"/>
    <w:rsid w:val="00426DF2"/>
    <w:rsid w:val="004270D4"/>
    <w:rsid w:val="0042717D"/>
    <w:rsid w:val="004271EB"/>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1E18"/>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B57"/>
    <w:rsid w:val="00433DE4"/>
    <w:rsid w:val="00433E00"/>
    <w:rsid w:val="0043410A"/>
    <w:rsid w:val="00434579"/>
    <w:rsid w:val="00434636"/>
    <w:rsid w:val="00434689"/>
    <w:rsid w:val="004346F2"/>
    <w:rsid w:val="004348BC"/>
    <w:rsid w:val="004348BF"/>
    <w:rsid w:val="0043490C"/>
    <w:rsid w:val="00434A44"/>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1B"/>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0E7"/>
    <w:rsid w:val="00447264"/>
    <w:rsid w:val="00447304"/>
    <w:rsid w:val="0044730C"/>
    <w:rsid w:val="00447321"/>
    <w:rsid w:val="0044791D"/>
    <w:rsid w:val="00447CA5"/>
    <w:rsid w:val="00447D34"/>
    <w:rsid w:val="00447EEF"/>
    <w:rsid w:val="00447F03"/>
    <w:rsid w:val="00447FA8"/>
    <w:rsid w:val="00450175"/>
    <w:rsid w:val="004501D5"/>
    <w:rsid w:val="004502DB"/>
    <w:rsid w:val="00450350"/>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B9C"/>
    <w:rsid w:val="00454F30"/>
    <w:rsid w:val="00455276"/>
    <w:rsid w:val="0045541E"/>
    <w:rsid w:val="0045545C"/>
    <w:rsid w:val="0045548A"/>
    <w:rsid w:val="0045578F"/>
    <w:rsid w:val="00455793"/>
    <w:rsid w:val="004558B4"/>
    <w:rsid w:val="0045599E"/>
    <w:rsid w:val="00455E86"/>
    <w:rsid w:val="00455FCE"/>
    <w:rsid w:val="004561B9"/>
    <w:rsid w:val="0045626D"/>
    <w:rsid w:val="0045627C"/>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8E"/>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850"/>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0F1"/>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6D"/>
    <w:rsid w:val="00466487"/>
    <w:rsid w:val="00466693"/>
    <w:rsid w:val="004666F3"/>
    <w:rsid w:val="00466B70"/>
    <w:rsid w:val="00466C97"/>
    <w:rsid w:val="004672EA"/>
    <w:rsid w:val="0046757B"/>
    <w:rsid w:val="00467BCB"/>
    <w:rsid w:val="00467C46"/>
    <w:rsid w:val="00467DF1"/>
    <w:rsid w:val="00467E8A"/>
    <w:rsid w:val="0047017D"/>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80B"/>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39F"/>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5B7F"/>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22"/>
    <w:rsid w:val="004A4499"/>
    <w:rsid w:val="004A44C0"/>
    <w:rsid w:val="004A4951"/>
    <w:rsid w:val="004A4C1F"/>
    <w:rsid w:val="004A4E75"/>
    <w:rsid w:val="004A4F8D"/>
    <w:rsid w:val="004A5002"/>
    <w:rsid w:val="004A5363"/>
    <w:rsid w:val="004A59EB"/>
    <w:rsid w:val="004A5A4C"/>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0B78"/>
    <w:rsid w:val="004B109B"/>
    <w:rsid w:val="004B10D4"/>
    <w:rsid w:val="004B114F"/>
    <w:rsid w:val="004B11B1"/>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C7F73"/>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526"/>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10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8F0"/>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9A7"/>
    <w:rsid w:val="00500A1D"/>
    <w:rsid w:val="00500B94"/>
    <w:rsid w:val="00500EF8"/>
    <w:rsid w:val="00500FEB"/>
    <w:rsid w:val="005010D7"/>
    <w:rsid w:val="005011A6"/>
    <w:rsid w:val="0050125A"/>
    <w:rsid w:val="0050186D"/>
    <w:rsid w:val="005018CD"/>
    <w:rsid w:val="00501976"/>
    <w:rsid w:val="00501B6C"/>
    <w:rsid w:val="00501CE9"/>
    <w:rsid w:val="005020ED"/>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5CB"/>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EDC"/>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2B93"/>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3F2"/>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53"/>
    <w:rsid w:val="00524ECA"/>
    <w:rsid w:val="0052503E"/>
    <w:rsid w:val="0052512F"/>
    <w:rsid w:val="0052527C"/>
    <w:rsid w:val="00525529"/>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5F8"/>
    <w:rsid w:val="005326E7"/>
    <w:rsid w:val="005328FF"/>
    <w:rsid w:val="00532931"/>
    <w:rsid w:val="005329BC"/>
    <w:rsid w:val="00532B90"/>
    <w:rsid w:val="005337A7"/>
    <w:rsid w:val="005338E2"/>
    <w:rsid w:val="00533B4A"/>
    <w:rsid w:val="00533C6B"/>
    <w:rsid w:val="00533E71"/>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1A2"/>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25A"/>
    <w:rsid w:val="00545378"/>
    <w:rsid w:val="0054568A"/>
    <w:rsid w:val="005456EA"/>
    <w:rsid w:val="00545760"/>
    <w:rsid w:val="005459D3"/>
    <w:rsid w:val="005459DA"/>
    <w:rsid w:val="00545A32"/>
    <w:rsid w:val="00545A77"/>
    <w:rsid w:val="00545BF0"/>
    <w:rsid w:val="00545EC5"/>
    <w:rsid w:val="00545FB8"/>
    <w:rsid w:val="0054614A"/>
    <w:rsid w:val="0054622C"/>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99"/>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68C"/>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42C"/>
    <w:rsid w:val="00575541"/>
    <w:rsid w:val="00575551"/>
    <w:rsid w:val="00575674"/>
    <w:rsid w:val="005757D0"/>
    <w:rsid w:val="00575860"/>
    <w:rsid w:val="0057596D"/>
    <w:rsid w:val="00575AB1"/>
    <w:rsid w:val="00575BBF"/>
    <w:rsid w:val="00575D81"/>
    <w:rsid w:val="00575FB3"/>
    <w:rsid w:val="00576078"/>
    <w:rsid w:val="005761C8"/>
    <w:rsid w:val="00576581"/>
    <w:rsid w:val="005766EC"/>
    <w:rsid w:val="005767D9"/>
    <w:rsid w:val="00576BD7"/>
    <w:rsid w:val="00577146"/>
    <w:rsid w:val="005772D3"/>
    <w:rsid w:val="005773A0"/>
    <w:rsid w:val="00577B2B"/>
    <w:rsid w:val="00577C12"/>
    <w:rsid w:val="00577C2E"/>
    <w:rsid w:val="00577DBE"/>
    <w:rsid w:val="00577ED7"/>
    <w:rsid w:val="00577F57"/>
    <w:rsid w:val="00577FA2"/>
    <w:rsid w:val="005800F8"/>
    <w:rsid w:val="005801AA"/>
    <w:rsid w:val="005801CD"/>
    <w:rsid w:val="00580206"/>
    <w:rsid w:val="00580361"/>
    <w:rsid w:val="0058039C"/>
    <w:rsid w:val="0058047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B07"/>
    <w:rsid w:val="00584CF3"/>
    <w:rsid w:val="00584F3F"/>
    <w:rsid w:val="0058501F"/>
    <w:rsid w:val="005854E8"/>
    <w:rsid w:val="00585525"/>
    <w:rsid w:val="00585538"/>
    <w:rsid w:val="0058570E"/>
    <w:rsid w:val="00585767"/>
    <w:rsid w:val="0058586C"/>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B96"/>
    <w:rsid w:val="00590C49"/>
    <w:rsid w:val="00590DB5"/>
    <w:rsid w:val="00590DBA"/>
    <w:rsid w:val="00590E36"/>
    <w:rsid w:val="00590EC7"/>
    <w:rsid w:val="00590F71"/>
    <w:rsid w:val="00590FE8"/>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7E2"/>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47C"/>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9F5"/>
    <w:rsid w:val="005A6A05"/>
    <w:rsid w:val="005A6C06"/>
    <w:rsid w:val="005A6F0C"/>
    <w:rsid w:val="005A70C2"/>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BED"/>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32"/>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846"/>
    <w:rsid w:val="005C4DB8"/>
    <w:rsid w:val="005C4E1B"/>
    <w:rsid w:val="005C4FE7"/>
    <w:rsid w:val="005C56B4"/>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C7D8C"/>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33"/>
    <w:rsid w:val="005D2256"/>
    <w:rsid w:val="005D23FF"/>
    <w:rsid w:val="005D268E"/>
    <w:rsid w:val="005D26B8"/>
    <w:rsid w:val="005D2850"/>
    <w:rsid w:val="005D2B91"/>
    <w:rsid w:val="005D2C61"/>
    <w:rsid w:val="005D2D66"/>
    <w:rsid w:val="005D2E58"/>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1F3"/>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B93"/>
    <w:rsid w:val="005E4DED"/>
    <w:rsid w:val="005E5012"/>
    <w:rsid w:val="005E5247"/>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800"/>
    <w:rsid w:val="005F3B15"/>
    <w:rsid w:val="005F3EED"/>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90"/>
    <w:rsid w:val="005F66E7"/>
    <w:rsid w:val="005F6A5C"/>
    <w:rsid w:val="005F6C3C"/>
    <w:rsid w:val="005F6EA9"/>
    <w:rsid w:val="005F6F52"/>
    <w:rsid w:val="005F6FC2"/>
    <w:rsid w:val="005F7255"/>
    <w:rsid w:val="005F73E2"/>
    <w:rsid w:val="005F744A"/>
    <w:rsid w:val="005F74E8"/>
    <w:rsid w:val="005F756D"/>
    <w:rsid w:val="005F7972"/>
    <w:rsid w:val="005F7DAB"/>
    <w:rsid w:val="005F7DCF"/>
    <w:rsid w:val="005F7E9D"/>
    <w:rsid w:val="005F7FC3"/>
    <w:rsid w:val="0060005D"/>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39"/>
    <w:rsid w:val="00601BF8"/>
    <w:rsid w:val="00601C6B"/>
    <w:rsid w:val="00601C9D"/>
    <w:rsid w:val="00601E6D"/>
    <w:rsid w:val="00602066"/>
    <w:rsid w:val="006022B0"/>
    <w:rsid w:val="00602355"/>
    <w:rsid w:val="0060261A"/>
    <w:rsid w:val="006031EC"/>
    <w:rsid w:val="006032E4"/>
    <w:rsid w:val="00603501"/>
    <w:rsid w:val="0060353F"/>
    <w:rsid w:val="006036E9"/>
    <w:rsid w:val="006037D9"/>
    <w:rsid w:val="0060387C"/>
    <w:rsid w:val="00603932"/>
    <w:rsid w:val="006039D7"/>
    <w:rsid w:val="00603A8D"/>
    <w:rsid w:val="00603BC9"/>
    <w:rsid w:val="00603EC6"/>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07FC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BE1"/>
    <w:rsid w:val="00616CDF"/>
    <w:rsid w:val="00616D70"/>
    <w:rsid w:val="00616E3D"/>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0D7"/>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E0"/>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86C"/>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0F"/>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71C"/>
    <w:rsid w:val="0065498F"/>
    <w:rsid w:val="00654D45"/>
    <w:rsid w:val="00654DCF"/>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573F9"/>
    <w:rsid w:val="006608A3"/>
    <w:rsid w:val="00660980"/>
    <w:rsid w:val="006609EC"/>
    <w:rsid w:val="00660A5B"/>
    <w:rsid w:val="00660AD4"/>
    <w:rsid w:val="00660B3B"/>
    <w:rsid w:val="00660BC0"/>
    <w:rsid w:val="00660CB1"/>
    <w:rsid w:val="00660F5C"/>
    <w:rsid w:val="00660FD6"/>
    <w:rsid w:val="00661197"/>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BF"/>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0E0"/>
    <w:rsid w:val="0067121C"/>
    <w:rsid w:val="006712C6"/>
    <w:rsid w:val="00671452"/>
    <w:rsid w:val="006715E2"/>
    <w:rsid w:val="006716BC"/>
    <w:rsid w:val="006718F8"/>
    <w:rsid w:val="0067196C"/>
    <w:rsid w:val="00671AA2"/>
    <w:rsid w:val="00671E25"/>
    <w:rsid w:val="00672002"/>
    <w:rsid w:val="00672047"/>
    <w:rsid w:val="006721BA"/>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2A8"/>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728"/>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E86"/>
    <w:rsid w:val="00692F54"/>
    <w:rsid w:val="006932EC"/>
    <w:rsid w:val="0069339E"/>
    <w:rsid w:val="0069349F"/>
    <w:rsid w:val="006934AB"/>
    <w:rsid w:val="0069358C"/>
    <w:rsid w:val="0069359B"/>
    <w:rsid w:val="00693A13"/>
    <w:rsid w:val="00693CAD"/>
    <w:rsid w:val="00693CD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0DC"/>
    <w:rsid w:val="006A612F"/>
    <w:rsid w:val="006A6319"/>
    <w:rsid w:val="006A63C5"/>
    <w:rsid w:val="006A655C"/>
    <w:rsid w:val="006A6560"/>
    <w:rsid w:val="006A66EC"/>
    <w:rsid w:val="006A67A1"/>
    <w:rsid w:val="006A67B1"/>
    <w:rsid w:val="006A6956"/>
    <w:rsid w:val="006A69AD"/>
    <w:rsid w:val="006A6A17"/>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13"/>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4B"/>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1CF"/>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08B"/>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C8E"/>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8FE"/>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11D"/>
    <w:rsid w:val="006F63E1"/>
    <w:rsid w:val="006F67CF"/>
    <w:rsid w:val="006F69CA"/>
    <w:rsid w:val="006F69D3"/>
    <w:rsid w:val="006F6C28"/>
    <w:rsid w:val="006F6FDF"/>
    <w:rsid w:val="006F7098"/>
    <w:rsid w:val="006F70A0"/>
    <w:rsid w:val="006F70F1"/>
    <w:rsid w:val="006F7107"/>
    <w:rsid w:val="006F72E5"/>
    <w:rsid w:val="006F7382"/>
    <w:rsid w:val="006F73A8"/>
    <w:rsid w:val="006F767B"/>
    <w:rsid w:val="006F7731"/>
    <w:rsid w:val="006F79BF"/>
    <w:rsid w:val="006F7A40"/>
    <w:rsid w:val="006F7FC7"/>
    <w:rsid w:val="007003A3"/>
    <w:rsid w:val="007004F8"/>
    <w:rsid w:val="00700529"/>
    <w:rsid w:val="007009A3"/>
    <w:rsid w:val="00700B84"/>
    <w:rsid w:val="00700BA6"/>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A4E"/>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35"/>
    <w:rsid w:val="0071617F"/>
    <w:rsid w:val="00716213"/>
    <w:rsid w:val="007162C2"/>
    <w:rsid w:val="007168A7"/>
    <w:rsid w:val="007169C7"/>
    <w:rsid w:val="00716D1E"/>
    <w:rsid w:val="00716D5F"/>
    <w:rsid w:val="0071709E"/>
    <w:rsid w:val="00717350"/>
    <w:rsid w:val="0071761A"/>
    <w:rsid w:val="007178C3"/>
    <w:rsid w:val="00717988"/>
    <w:rsid w:val="00717F2A"/>
    <w:rsid w:val="007201C0"/>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3CB"/>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49A"/>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CEB"/>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4DC"/>
    <w:rsid w:val="0073577E"/>
    <w:rsid w:val="00735A01"/>
    <w:rsid w:val="00735ABD"/>
    <w:rsid w:val="00735F3B"/>
    <w:rsid w:val="0073616B"/>
    <w:rsid w:val="0073626D"/>
    <w:rsid w:val="0073643A"/>
    <w:rsid w:val="00736445"/>
    <w:rsid w:val="007366D6"/>
    <w:rsid w:val="007367C9"/>
    <w:rsid w:val="0073686F"/>
    <w:rsid w:val="00736884"/>
    <w:rsid w:val="007368D2"/>
    <w:rsid w:val="007368EE"/>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EFD"/>
    <w:rsid w:val="00742F80"/>
    <w:rsid w:val="00742FC5"/>
    <w:rsid w:val="0074309B"/>
    <w:rsid w:val="00743320"/>
    <w:rsid w:val="007438FC"/>
    <w:rsid w:val="00743965"/>
    <w:rsid w:val="00743BCC"/>
    <w:rsid w:val="00743C29"/>
    <w:rsid w:val="00744372"/>
    <w:rsid w:val="0074442D"/>
    <w:rsid w:val="007444ED"/>
    <w:rsid w:val="00744537"/>
    <w:rsid w:val="007448F4"/>
    <w:rsid w:val="00744A41"/>
    <w:rsid w:val="00744C6C"/>
    <w:rsid w:val="00744DD9"/>
    <w:rsid w:val="007452F4"/>
    <w:rsid w:val="00745332"/>
    <w:rsid w:val="007460A7"/>
    <w:rsid w:val="007462E8"/>
    <w:rsid w:val="00746380"/>
    <w:rsid w:val="007464AB"/>
    <w:rsid w:val="00746924"/>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8C6"/>
    <w:rsid w:val="007479F4"/>
    <w:rsid w:val="00747A15"/>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3A"/>
    <w:rsid w:val="007544AD"/>
    <w:rsid w:val="00754635"/>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891"/>
    <w:rsid w:val="0076593F"/>
    <w:rsid w:val="00765969"/>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B81"/>
    <w:rsid w:val="00770CEA"/>
    <w:rsid w:val="0077114A"/>
    <w:rsid w:val="0077130D"/>
    <w:rsid w:val="00771E95"/>
    <w:rsid w:val="007721F6"/>
    <w:rsid w:val="007727B5"/>
    <w:rsid w:val="007728DB"/>
    <w:rsid w:val="00772B15"/>
    <w:rsid w:val="00772C06"/>
    <w:rsid w:val="00772DFE"/>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0D"/>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C25"/>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27"/>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3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C85"/>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34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D37"/>
    <w:rsid w:val="007C2E62"/>
    <w:rsid w:val="007C3224"/>
    <w:rsid w:val="007C330E"/>
    <w:rsid w:val="007C35C6"/>
    <w:rsid w:val="007C363E"/>
    <w:rsid w:val="007C3671"/>
    <w:rsid w:val="007C3893"/>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9C5"/>
    <w:rsid w:val="007C5BAA"/>
    <w:rsid w:val="007C5CB6"/>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BC9"/>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5F78"/>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597"/>
    <w:rsid w:val="007E36C3"/>
    <w:rsid w:val="007E36F8"/>
    <w:rsid w:val="007E3816"/>
    <w:rsid w:val="007E38CB"/>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8BE"/>
    <w:rsid w:val="007F1964"/>
    <w:rsid w:val="007F2742"/>
    <w:rsid w:val="007F2746"/>
    <w:rsid w:val="007F2780"/>
    <w:rsid w:val="007F28A1"/>
    <w:rsid w:val="007F2E01"/>
    <w:rsid w:val="007F2ED5"/>
    <w:rsid w:val="007F304B"/>
    <w:rsid w:val="007F3195"/>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3AC"/>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81A"/>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511"/>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296"/>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3B97"/>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4A8"/>
    <w:rsid w:val="0083652A"/>
    <w:rsid w:val="00836757"/>
    <w:rsid w:val="00836943"/>
    <w:rsid w:val="00836D46"/>
    <w:rsid w:val="00836DA8"/>
    <w:rsid w:val="00836EE6"/>
    <w:rsid w:val="00836F21"/>
    <w:rsid w:val="0083713E"/>
    <w:rsid w:val="00837300"/>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C2"/>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2C8"/>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726"/>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A4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1E1"/>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8E3"/>
    <w:rsid w:val="00865AA0"/>
    <w:rsid w:val="00865AE7"/>
    <w:rsid w:val="00865B0E"/>
    <w:rsid w:val="00865B8B"/>
    <w:rsid w:val="00865D73"/>
    <w:rsid w:val="00865E1A"/>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BC"/>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52"/>
    <w:rsid w:val="008764A0"/>
    <w:rsid w:val="00876533"/>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BF4"/>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4AA"/>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7BE"/>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3FED"/>
    <w:rsid w:val="0089408F"/>
    <w:rsid w:val="00894224"/>
    <w:rsid w:val="0089430E"/>
    <w:rsid w:val="00894540"/>
    <w:rsid w:val="008947CC"/>
    <w:rsid w:val="008951DF"/>
    <w:rsid w:val="00895304"/>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19D"/>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D1D"/>
    <w:rsid w:val="008A2EEA"/>
    <w:rsid w:val="008A2FBA"/>
    <w:rsid w:val="008A311D"/>
    <w:rsid w:val="008A328D"/>
    <w:rsid w:val="008A3493"/>
    <w:rsid w:val="008A34C1"/>
    <w:rsid w:val="008A3614"/>
    <w:rsid w:val="008A385D"/>
    <w:rsid w:val="008A398B"/>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6A"/>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2E4"/>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3CC"/>
    <w:rsid w:val="008B5AD1"/>
    <w:rsid w:val="008B5BC4"/>
    <w:rsid w:val="008B5D0E"/>
    <w:rsid w:val="008B5EB9"/>
    <w:rsid w:val="008B62F4"/>
    <w:rsid w:val="008B64CE"/>
    <w:rsid w:val="008B67A0"/>
    <w:rsid w:val="008B70FE"/>
    <w:rsid w:val="008B7111"/>
    <w:rsid w:val="008B73D5"/>
    <w:rsid w:val="008B7451"/>
    <w:rsid w:val="008B74A4"/>
    <w:rsid w:val="008B751A"/>
    <w:rsid w:val="008B7656"/>
    <w:rsid w:val="008B7D08"/>
    <w:rsid w:val="008B7E95"/>
    <w:rsid w:val="008C03A2"/>
    <w:rsid w:val="008C05F3"/>
    <w:rsid w:val="008C07C1"/>
    <w:rsid w:val="008C07DF"/>
    <w:rsid w:val="008C0BDA"/>
    <w:rsid w:val="008C0D60"/>
    <w:rsid w:val="008C0D8D"/>
    <w:rsid w:val="008C0F18"/>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830"/>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555"/>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041"/>
    <w:rsid w:val="008E01AC"/>
    <w:rsid w:val="008E02D1"/>
    <w:rsid w:val="008E0421"/>
    <w:rsid w:val="008E05CD"/>
    <w:rsid w:val="008E074A"/>
    <w:rsid w:val="008E0A58"/>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E87"/>
    <w:rsid w:val="008E4FAA"/>
    <w:rsid w:val="008E4FF2"/>
    <w:rsid w:val="008E5095"/>
    <w:rsid w:val="008E52F9"/>
    <w:rsid w:val="008E53A0"/>
    <w:rsid w:val="008E5505"/>
    <w:rsid w:val="008E55A3"/>
    <w:rsid w:val="008E5771"/>
    <w:rsid w:val="008E5B7D"/>
    <w:rsid w:val="008E5BA3"/>
    <w:rsid w:val="008E5BAC"/>
    <w:rsid w:val="008E5DB1"/>
    <w:rsid w:val="008E5ECE"/>
    <w:rsid w:val="008E5F81"/>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0C4"/>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91D"/>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9B6"/>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970"/>
    <w:rsid w:val="00906B04"/>
    <w:rsid w:val="00906B68"/>
    <w:rsid w:val="00906C20"/>
    <w:rsid w:val="00906E3C"/>
    <w:rsid w:val="00906F1D"/>
    <w:rsid w:val="00906F30"/>
    <w:rsid w:val="00907004"/>
    <w:rsid w:val="009071FC"/>
    <w:rsid w:val="00907520"/>
    <w:rsid w:val="009076B1"/>
    <w:rsid w:val="009076D8"/>
    <w:rsid w:val="00907CCE"/>
    <w:rsid w:val="00907E6F"/>
    <w:rsid w:val="00907EED"/>
    <w:rsid w:val="00907F45"/>
    <w:rsid w:val="00910104"/>
    <w:rsid w:val="0091041C"/>
    <w:rsid w:val="00910426"/>
    <w:rsid w:val="0091046A"/>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1CE"/>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B1D"/>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3EA6"/>
    <w:rsid w:val="0092429C"/>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D71"/>
    <w:rsid w:val="00927EAC"/>
    <w:rsid w:val="00927F34"/>
    <w:rsid w:val="00927FD8"/>
    <w:rsid w:val="00927FEA"/>
    <w:rsid w:val="00930216"/>
    <w:rsid w:val="009303D9"/>
    <w:rsid w:val="00930541"/>
    <w:rsid w:val="00930813"/>
    <w:rsid w:val="0093097E"/>
    <w:rsid w:val="009309B6"/>
    <w:rsid w:val="00930A51"/>
    <w:rsid w:val="009313F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6C5"/>
    <w:rsid w:val="00934780"/>
    <w:rsid w:val="00934856"/>
    <w:rsid w:val="009348A1"/>
    <w:rsid w:val="00934971"/>
    <w:rsid w:val="00934973"/>
    <w:rsid w:val="00934BC6"/>
    <w:rsid w:val="009350E2"/>
    <w:rsid w:val="00935517"/>
    <w:rsid w:val="0093551C"/>
    <w:rsid w:val="009356B4"/>
    <w:rsid w:val="00935B04"/>
    <w:rsid w:val="00935E48"/>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73"/>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93A"/>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49B"/>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92F"/>
    <w:rsid w:val="00965A08"/>
    <w:rsid w:val="00965B0F"/>
    <w:rsid w:val="00965DA7"/>
    <w:rsid w:val="00965E41"/>
    <w:rsid w:val="00965E56"/>
    <w:rsid w:val="00965F20"/>
    <w:rsid w:val="00965F92"/>
    <w:rsid w:val="00965FF8"/>
    <w:rsid w:val="0096610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DAB"/>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6DB"/>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4C5"/>
    <w:rsid w:val="009815B3"/>
    <w:rsid w:val="00981B3B"/>
    <w:rsid w:val="00981DF3"/>
    <w:rsid w:val="00981E37"/>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A66"/>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0EDF"/>
    <w:rsid w:val="00991082"/>
    <w:rsid w:val="0099117D"/>
    <w:rsid w:val="00991234"/>
    <w:rsid w:val="0099158A"/>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3FB6"/>
    <w:rsid w:val="009940D3"/>
    <w:rsid w:val="009940D4"/>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50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86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33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8E"/>
    <w:rsid w:val="009D26DF"/>
    <w:rsid w:val="009D2C1E"/>
    <w:rsid w:val="009D2D15"/>
    <w:rsid w:val="009D2DB4"/>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9FF"/>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5AF"/>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0DF"/>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713"/>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A6A"/>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3"/>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872"/>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5DFA"/>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9EA"/>
    <w:rsid w:val="00A60B6E"/>
    <w:rsid w:val="00A611B2"/>
    <w:rsid w:val="00A611E8"/>
    <w:rsid w:val="00A6129E"/>
    <w:rsid w:val="00A612A3"/>
    <w:rsid w:val="00A61426"/>
    <w:rsid w:val="00A61465"/>
    <w:rsid w:val="00A6159B"/>
    <w:rsid w:val="00A615B6"/>
    <w:rsid w:val="00A617A4"/>
    <w:rsid w:val="00A61C21"/>
    <w:rsid w:val="00A61D0D"/>
    <w:rsid w:val="00A62216"/>
    <w:rsid w:val="00A6239F"/>
    <w:rsid w:val="00A625D5"/>
    <w:rsid w:val="00A62632"/>
    <w:rsid w:val="00A628E3"/>
    <w:rsid w:val="00A62A3E"/>
    <w:rsid w:val="00A62AF8"/>
    <w:rsid w:val="00A62B63"/>
    <w:rsid w:val="00A62C6C"/>
    <w:rsid w:val="00A62CAC"/>
    <w:rsid w:val="00A62D98"/>
    <w:rsid w:val="00A62E11"/>
    <w:rsid w:val="00A62E9E"/>
    <w:rsid w:val="00A62F85"/>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5D2"/>
    <w:rsid w:val="00A646A0"/>
    <w:rsid w:val="00A64B26"/>
    <w:rsid w:val="00A64CEE"/>
    <w:rsid w:val="00A64CFC"/>
    <w:rsid w:val="00A64D79"/>
    <w:rsid w:val="00A651E5"/>
    <w:rsid w:val="00A653D0"/>
    <w:rsid w:val="00A658CE"/>
    <w:rsid w:val="00A65A55"/>
    <w:rsid w:val="00A65D14"/>
    <w:rsid w:val="00A65D92"/>
    <w:rsid w:val="00A6608B"/>
    <w:rsid w:val="00A667E9"/>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77EA0"/>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DE7"/>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DA5"/>
    <w:rsid w:val="00A91ED7"/>
    <w:rsid w:val="00A91EF8"/>
    <w:rsid w:val="00A9217C"/>
    <w:rsid w:val="00A929B5"/>
    <w:rsid w:val="00A92AB8"/>
    <w:rsid w:val="00A92E7F"/>
    <w:rsid w:val="00A931E8"/>
    <w:rsid w:val="00A9331C"/>
    <w:rsid w:val="00A93446"/>
    <w:rsid w:val="00A93576"/>
    <w:rsid w:val="00A93A71"/>
    <w:rsid w:val="00A93B34"/>
    <w:rsid w:val="00A93EE2"/>
    <w:rsid w:val="00A93FEF"/>
    <w:rsid w:val="00A942F8"/>
    <w:rsid w:val="00A94332"/>
    <w:rsid w:val="00A943E2"/>
    <w:rsid w:val="00A9441D"/>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AAD"/>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C65"/>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5F"/>
    <w:rsid w:val="00AB5BBB"/>
    <w:rsid w:val="00AB5C1E"/>
    <w:rsid w:val="00AB5D1D"/>
    <w:rsid w:val="00AB5D20"/>
    <w:rsid w:val="00AB5D66"/>
    <w:rsid w:val="00AB63B5"/>
    <w:rsid w:val="00AB6408"/>
    <w:rsid w:val="00AB6524"/>
    <w:rsid w:val="00AB656B"/>
    <w:rsid w:val="00AB65C9"/>
    <w:rsid w:val="00AB6625"/>
    <w:rsid w:val="00AB67F3"/>
    <w:rsid w:val="00AB6BA6"/>
    <w:rsid w:val="00AB6BB6"/>
    <w:rsid w:val="00AB707B"/>
    <w:rsid w:val="00AB70AA"/>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2F3F"/>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C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64B"/>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72F"/>
    <w:rsid w:val="00AF6A29"/>
    <w:rsid w:val="00AF6A48"/>
    <w:rsid w:val="00AF6A88"/>
    <w:rsid w:val="00AF6B37"/>
    <w:rsid w:val="00AF6BC6"/>
    <w:rsid w:val="00AF6BF0"/>
    <w:rsid w:val="00AF6C3B"/>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6EA"/>
    <w:rsid w:val="00B017B4"/>
    <w:rsid w:val="00B0187A"/>
    <w:rsid w:val="00B019F9"/>
    <w:rsid w:val="00B01B98"/>
    <w:rsid w:val="00B01D21"/>
    <w:rsid w:val="00B01D8D"/>
    <w:rsid w:val="00B01E2F"/>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D81"/>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B"/>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A32"/>
    <w:rsid w:val="00B44BF9"/>
    <w:rsid w:val="00B44C5E"/>
    <w:rsid w:val="00B451C5"/>
    <w:rsid w:val="00B45352"/>
    <w:rsid w:val="00B456F4"/>
    <w:rsid w:val="00B457D1"/>
    <w:rsid w:val="00B45A2D"/>
    <w:rsid w:val="00B45B4E"/>
    <w:rsid w:val="00B45EED"/>
    <w:rsid w:val="00B46138"/>
    <w:rsid w:val="00B461CA"/>
    <w:rsid w:val="00B46200"/>
    <w:rsid w:val="00B46279"/>
    <w:rsid w:val="00B4638B"/>
    <w:rsid w:val="00B46442"/>
    <w:rsid w:val="00B4651A"/>
    <w:rsid w:val="00B465E5"/>
    <w:rsid w:val="00B46634"/>
    <w:rsid w:val="00B467BF"/>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00B"/>
    <w:rsid w:val="00B51186"/>
    <w:rsid w:val="00B51485"/>
    <w:rsid w:val="00B5152D"/>
    <w:rsid w:val="00B515A9"/>
    <w:rsid w:val="00B5171E"/>
    <w:rsid w:val="00B5176B"/>
    <w:rsid w:val="00B517C1"/>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01C"/>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A9"/>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B68"/>
    <w:rsid w:val="00B73DDD"/>
    <w:rsid w:val="00B73F2B"/>
    <w:rsid w:val="00B73F3A"/>
    <w:rsid w:val="00B7405B"/>
    <w:rsid w:val="00B74149"/>
    <w:rsid w:val="00B74344"/>
    <w:rsid w:val="00B744E1"/>
    <w:rsid w:val="00B7456C"/>
    <w:rsid w:val="00B74654"/>
    <w:rsid w:val="00B74E7D"/>
    <w:rsid w:val="00B75393"/>
    <w:rsid w:val="00B7547D"/>
    <w:rsid w:val="00B754C3"/>
    <w:rsid w:val="00B754EE"/>
    <w:rsid w:val="00B7559E"/>
    <w:rsid w:val="00B755E5"/>
    <w:rsid w:val="00B75691"/>
    <w:rsid w:val="00B75841"/>
    <w:rsid w:val="00B7595E"/>
    <w:rsid w:val="00B75A21"/>
    <w:rsid w:val="00B75E26"/>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714"/>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874"/>
    <w:rsid w:val="00B95D4F"/>
    <w:rsid w:val="00B95EF4"/>
    <w:rsid w:val="00B95F61"/>
    <w:rsid w:val="00B95FB4"/>
    <w:rsid w:val="00B95FC6"/>
    <w:rsid w:val="00B961F6"/>
    <w:rsid w:val="00B96208"/>
    <w:rsid w:val="00B96431"/>
    <w:rsid w:val="00B9648B"/>
    <w:rsid w:val="00B964A1"/>
    <w:rsid w:val="00B966C4"/>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2FF7"/>
    <w:rsid w:val="00BA37CE"/>
    <w:rsid w:val="00BA3838"/>
    <w:rsid w:val="00BA3A00"/>
    <w:rsid w:val="00BA3AE6"/>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07"/>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54"/>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0E"/>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98C"/>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817"/>
    <w:rsid w:val="00BC59E2"/>
    <w:rsid w:val="00BC5B23"/>
    <w:rsid w:val="00BC5BCD"/>
    <w:rsid w:val="00BC5D19"/>
    <w:rsid w:val="00BC5D5F"/>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CF6"/>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CA"/>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2A1"/>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A5E"/>
    <w:rsid w:val="00BE6BA3"/>
    <w:rsid w:val="00BE6CAA"/>
    <w:rsid w:val="00BE6E24"/>
    <w:rsid w:val="00BE74C6"/>
    <w:rsid w:val="00BE74CC"/>
    <w:rsid w:val="00BE752C"/>
    <w:rsid w:val="00BE78FC"/>
    <w:rsid w:val="00BE7C24"/>
    <w:rsid w:val="00BF002B"/>
    <w:rsid w:val="00BF0083"/>
    <w:rsid w:val="00BF0595"/>
    <w:rsid w:val="00BF065B"/>
    <w:rsid w:val="00BF0A0C"/>
    <w:rsid w:val="00BF0CA5"/>
    <w:rsid w:val="00BF0CCD"/>
    <w:rsid w:val="00BF1047"/>
    <w:rsid w:val="00BF10C9"/>
    <w:rsid w:val="00BF118A"/>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A63"/>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DA"/>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44E"/>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82"/>
    <w:rsid w:val="00C06CF8"/>
    <w:rsid w:val="00C06DA3"/>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2E92"/>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BF7"/>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61"/>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787"/>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4AB"/>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3AF"/>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4F0"/>
    <w:rsid w:val="00C47572"/>
    <w:rsid w:val="00C476B3"/>
    <w:rsid w:val="00C476FC"/>
    <w:rsid w:val="00C47719"/>
    <w:rsid w:val="00C47832"/>
    <w:rsid w:val="00C47894"/>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8FC"/>
    <w:rsid w:val="00C62A19"/>
    <w:rsid w:val="00C62BF3"/>
    <w:rsid w:val="00C62FE8"/>
    <w:rsid w:val="00C633AA"/>
    <w:rsid w:val="00C633E0"/>
    <w:rsid w:val="00C6348C"/>
    <w:rsid w:val="00C634F4"/>
    <w:rsid w:val="00C63676"/>
    <w:rsid w:val="00C638AE"/>
    <w:rsid w:val="00C63AAA"/>
    <w:rsid w:val="00C63BF7"/>
    <w:rsid w:val="00C63C2C"/>
    <w:rsid w:val="00C63D31"/>
    <w:rsid w:val="00C63DEE"/>
    <w:rsid w:val="00C63E18"/>
    <w:rsid w:val="00C64405"/>
    <w:rsid w:val="00C64442"/>
    <w:rsid w:val="00C64622"/>
    <w:rsid w:val="00C649A1"/>
    <w:rsid w:val="00C64A70"/>
    <w:rsid w:val="00C64A95"/>
    <w:rsid w:val="00C64E1C"/>
    <w:rsid w:val="00C64E91"/>
    <w:rsid w:val="00C653C0"/>
    <w:rsid w:val="00C658AB"/>
    <w:rsid w:val="00C65B8E"/>
    <w:rsid w:val="00C65FFA"/>
    <w:rsid w:val="00C660DC"/>
    <w:rsid w:val="00C663BF"/>
    <w:rsid w:val="00C663D7"/>
    <w:rsid w:val="00C66832"/>
    <w:rsid w:val="00C66893"/>
    <w:rsid w:val="00C668DA"/>
    <w:rsid w:val="00C66A4F"/>
    <w:rsid w:val="00C66C86"/>
    <w:rsid w:val="00C66E78"/>
    <w:rsid w:val="00C66EBA"/>
    <w:rsid w:val="00C67020"/>
    <w:rsid w:val="00C6725E"/>
    <w:rsid w:val="00C672AF"/>
    <w:rsid w:val="00C673F8"/>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3FB5"/>
    <w:rsid w:val="00C746D1"/>
    <w:rsid w:val="00C747EE"/>
    <w:rsid w:val="00C74839"/>
    <w:rsid w:val="00C748CF"/>
    <w:rsid w:val="00C74D30"/>
    <w:rsid w:val="00C74FD2"/>
    <w:rsid w:val="00C750E7"/>
    <w:rsid w:val="00C7544E"/>
    <w:rsid w:val="00C75487"/>
    <w:rsid w:val="00C755D2"/>
    <w:rsid w:val="00C757FD"/>
    <w:rsid w:val="00C75861"/>
    <w:rsid w:val="00C75A33"/>
    <w:rsid w:val="00C75DA1"/>
    <w:rsid w:val="00C75FC0"/>
    <w:rsid w:val="00C76510"/>
    <w:rsid w:val="00C76670"/>
    <w:rsid w:val="00C768D1"/>
    <w:rsid w:val="00C7693B"/>
    <w:rsid w:val="00C76C16"/>
    <w:rsid w:val="00C76D1B"/>
    <w:rsid w:val="00C7732F"/>
    <w:rsid w:val="00C773BE"/>
    <w:rsid w:val="00C77CA7"/>
    <w:rsid w:val="00C77DB2"/>
    <w:rsid w:val="00C77F58"/>
    <w:rsid w:val="00C80096"/>
    <w:rsid w:val="00C807A1"/>
    <w:rsid w:val="00C80AF6"/>
    <w:rsid w:val="00C80BF5"/>
    <w:rsid w:val="00C80CD6"/>
    <w:rsid w:val="00C80F02"/>
    <w:rsid w:val="00C810BC"/>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74"/>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A6"/>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57"/>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C98"/>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6F3C"/>
    <w:rsid w:val="00CC75A2"/>
    <w:rsid w:val="00CC76E6"/>
    <w:rsid w:val="00CC77C0"/>
    <w:rsid w:val="00CC78F1"/>
    <w:rsid w:val="00CC7C76"/>
    <w:rsid w:val="00CC7E52"/>
    <w:rsid w:val="00CC7F30"/>
    <w:rsid w:val="00CC7F7A"/>
    <w:rsid w:val="00CD006E"/>
    <w:rsid w:val="00CD018F"/>
    <w:rsid w:val="00CD037D"/>
    <w:rsid w:val="00CD0445"/>
    <w:rsid w:val="00CD060E"/>
    <w:rsid w:val="00CD0667"/>
    <w:rsid w:val="00CD085D"/>
    <w:rsid w:val="00CD08F1"/>
    <w:rsid w:val="00CD0BE2"/>
    <w:rsid w:val="00CD0C4E"/>
    <w:rsid w:val="00CD0CA6"/>
    <w:rsid w:val="00CD1052"/>
    <w:rsid w:val="00CD107C"/>
    <w:rsid w:val="00CD10D5"/>
    <w:rsid w:val="00CD160F"/>
    <w:rsid w:val="00CD16EE"/>
    <w:rsid w:val="00CD176B"/>
    <w:rsid w:val="00CD19DE"/>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402"/>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1D3A"/>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6B6"/>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909"/>
    <w:rsid w:val="00D16995"/>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E63"/>
    <w:rsid w:val="00D22FD8"/>
    <w:rsid w:val="00D2313D"/>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1F1"/>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5B2"/>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5A6"/>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294"/>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AF"/>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A9F"/>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0F"/>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DA2"/>
    <w:rsid w:val="00D76F62"/>
    <w:rsid w:val="00D76FAA"/>
    <w:rsid w:val="00D76FBA"/>
    <w:rsid w:val="00D7738B"/>
    <w:rsid w:val="00D77848"/>
    <w:rsid w:val="00D7795A"/>
    <w:rsid w:val="00D7796E"/>
    <w:rsid w:val="00D77B4A"/>
    <w:rsid w:val="00D77C05"/>
    <w:rsid w:val="00D77DFA"/>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A27"/>
    <w:rsid w:val="00D91D33"/>
    <w:rsid w:val="00D91F1D"/>
    <w:rsid w:val="00D91FE3"/>
    <w:rsid w:val="00D920F9"/>
    <w:rsid w:val="00D9222F"/>
    <w:rsid w:val="00D92280"/>
    <w:rsid w:val="00D923E2"/>
    <w:rsid w:val="00D924BB"/>
    <w:rsid w:val="00D92554"/>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851"/>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B44"/>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1AE"/>
    <w:rsid w:val="00DB230F"/>
    <w:rsid w:val="00DB23BC"/>
    <w:rsid w:val="00DB23EF"/>
    <w:rsid w:val="00DB2469"/>
    <w:rsid w:val="00DB2537"/>
    <w:rsid w:val="00DB284F"/>
    <w:rsid w:val="00DB28BE"/>
    <w:rsid w:val="00DB2C6B"/>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26D"/>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3A"/>
    <w:rsid w:val="00DD3770"/>
    <w:rsid w:val="00DD39B8"/>
    <w:rsid w:val="00DD3E5A"/>
    <w:rsid w:val="00DD3ED7"/>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774"/>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676"/>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D54"/>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542"/>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57B"/>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733"/>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0A"/>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EB2"/>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88"/>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30"/>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03"/>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DCF"/>
    <w:rsid w:val="00E37FA0"/>
    <w:rsid w:val="00E400ED"/>
    <w:rsid w:val="00E4021E"/>
    <w:rsid w:val="00E402D3"/>
    <w:rsid w:val="00E40339"/>
    <w:rsid w:val="00E406C5"/>
    <w:rsid w:val="00E408BE"/>
    <w:rsid w:val="00E41005"/>
    <w:rsid w:val="00E410E3"/>
    <w:rsid w:val="00E4118B"/>
    <w:rsid w:val="00E41215"/>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2A2"/>
    <w:rsid w:val="00E46322"/>
    <w:rsid w:val="00E46482"/>
    <w:rsid w:val="00E4660D"/>
    <w:rsid w:val="00E4692C"/>
    <w:rsid w:val="00E46977"/>
    <w:rsid w:val="00E46D0E"/>
    <w:rsid w:val="00E4721A"/>
    <w:rsid w:val="00E47311"/>
    <w:rsid w:val="00E4756D"/>
    <w:rsid w:val="00E47BD3"/>
    <w:rsid w:val="00E47ED1"/>
    <w:rsid w:val="00E502ED"/>
    <w:rsid w:val="00E50634"/>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39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0FB"/>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BA1"/>
    <w:rsid w:val="00E67DBF"/>
    <w:rsid w:val="00E67EB2"/>
    <w:rsid w:val="00E67FE3"/>
    <w:rsid w:val="00E7018C"/>
    <w:rsid w:val="00E70193"/>
    <w:rsid w:val="00E706C4"/>
    <w:rsid w:val="00E709AB"/>
    <w:rsid w:val="00E70A82"/>
    <w:rsid w:val="00E70C6F"/>
    <w:rsid w:val="00E70DCA"/>
    <w:rsid w:val="00E70F6B"/>
    <w:rsid w:val="00E711D7"/>
    <w:rsid w:val="00E711F9"/>
    <w:rsid w:val="00E712C4"/>
    <w:rsid w:val="00E717F3"/>
    <w:rsid w:val="00E7187A"/>
    <w:rsid w:val="00E718EC"/>
    <w:rsid w:val="00E71A37"/>
    <w:rsid w:val="00E71BD4"/>
    <w:rsid w:val="00E71C8E"/>
    <w:rsid w:val="00E72040"/>
    <w:rsid w:val="00E721E4"/>
    <w:rsid w:val="00E72334"/>
    <w:rsid w:val="00E72339"/>
    <w:rsid w:val="00E72545"/>
    <w:rsid w:val="00E72AC0"/>
    <w:rsid w:val="00E72C73"/>
    <w:rsid w:val="00E72C75"/>
    <w:rsid w:val="00E72C9D"/>
    <w:rsid w:val="00E72E31"/>
    <w:rsid w:val="00E72F8C"/>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E6"/>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6D"/>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5D72"/>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07"/>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B0B"/>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BB"/>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4FDB"/>
    <w:rsid w:val="00EE50A3"/>
    <w:rsid w:val="00EE54CE"/>
    <w:rsid w:val="00EE54FA"/>
    <w:rsid w:val="00EE5831"/>
    <w:rsid w:val="00EE5A87"/>
    <w:rsid w:val="00EE5B91"/>
    <w:rsid w:val="00EE5EB7"/>
    <w:rsid w:val="00EE6179"/>
    <w:rsid w:val="00EE61B0"/>
    <w:rsid w:val="00EE61DB"/>
    <w:rsid w:val="00EE6672"/>
    <w:rsid w:val="00EE6AB2"/>
    <w:rsid w:val="00EE6C00"/>
    <w:rsid w:val="00EE6DBE"/>
    <w:rsid w:val="00EE6EB9"/>
    <w:rsid w:val="00EE70C2"/>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13A"/>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48F8"/>
    <w:rsid w:val="00EF51DC"/>
    <w:rsid w:val="00EF54F0"/>
    <w:rsid w:val="00EF56E5"/>
    <w:rsid w:val="00EF58F0"/>
    <w:rsid w:val="00EF59D5"/>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73E"/>
    <w:rsid w:val="00F019DD"/>
    <w:rsid w:val="00F01A56"/>
    <w:rsid w:val="00F01D98"/>
    <w:rsid w:val="00F02264"/>
    <w:rsid w:val="00F023E4"/>
    <w:rsid w:val="00F02658"/>
    <w:rsid w:val="00F026E3"/>
    <w:rsid w:val="00F027AD"/>
    <w:rsid w:val="00F02980"/>
    <w:rsid w:val="00F029F4"/>
    <w:rsid w:val="00F02A94"/>
    <w:rsid w:val="00F02ADC"/>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813"/>
    <w:rsid w:val="00F05996"/>
    <w:rsid w:val="00F05A19"/>
    <w:rsid w:val="00F05AA5"/>
    <w:rsid w:val="00F05C98"/>
    <w:rsid w:val="00F05D87"/>
    <w:rsid w:val="00F0619C"/>
    <w:rsid w:val="00F06385"/>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1BD4"/>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2F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85"/>
    <w:rsid w:val="00F16BB3"/>
    <w:rsid w:val="00F16C2E"/>
    <w:rsid w:val="00F16CD7"/>
    <w:rsid w:val="00F16EF0"/>
    <w:rsid w:val="00F16F15"/>
    <w:rsid w:val="00F175E6"/>
    <w:rsid w:val="00F175E8"/>
    <w:rsid w:val="00F176B7"/>
    <w:rsid w:val="00F1770B"/>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4EA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60"/>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3FC4"/>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7AE"/>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0F"/>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7D8"/>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431"/>
    <w:rsid w:val="00F625DC"/>
    <w:rsid w:val="00F6268A"/>
    <w:rsid w:val="00F626F0"/>
    <w:rsid w:val="00F62921"/>
    <w:rsid w:val="00F62AEC"/>
    <w:rsid w:val="00F62D84"/>
    <w:rsid w:val="00F62DE2"/>
    <w:rsid w:val="00F62E72"/>
    <w:rsid w:val="00F6328B"/>
    <w:rsid w:val="00F63396"/>
    <w:rsid w:val="00F633CE"/>
    <w:rsid w:val="00F634CB"/>
    <w:rsid w:val="00F634E6"/>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69"/>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69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78F"/>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DF9"/>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DD2"/>
    <w:rsid w:val="00F84F1B"/>
    <w:rsid w:val="00F85233"/>
    <w:rsid w:val="00F852B2"/>
    <w:rsid w:val="00F852C6"/>
    <w:rsid w:val="00F85AD6"/>
    <w:rsid w:val="00F85B2C"/>
    <w:rsid w:val="00F85B64"/>
    <w:rsid w:val="00F85E0C"/>
    <w:rsid w:val="00F8619A"/>
    <w:rsid w:val="00F86299"/>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26E"/>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B2"/>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0FB8"/>
    <w:rsid w:val="00FA108A"/>
    <w:rsid w:val="00FA10B1"/>
    <w:rsid w:val="00FA1104"/>
    <w:rsid w:val="00FA11ED"/>
    <w:rsid w:val="00FA1646"/>
    <w:rsid w:val="00FA1783"/>
    <w:rsid w:val="00FA1882"/>
    <w:rsid w:val="00FA1BD4"/>
    <w:rsid w:val="00FA1CBB"/>
    <w:rsid w:val="00FA1CD9"/>
    <w:rsid w:val="00FA1D82"/>
    <w:rsid w:val="00FA201E"/>
    <w:rsid w:val="00FA21CF"/>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3FA2"/>
    <w:rsid w:val="00FA4159"/>
    <w:rsid w:val="00FA427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0C5"/>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2CC"/>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62"/>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BC5"/>
    <w:rsid w:val="00FE2C87"/>
    <w:rsid w:val="00FE2EA8"/>
    <w:rsid w:val="00FE2EDE"/>
    <w:rsid w:val="00FE2EE4"/>
    <w:rsid w:val="00FE305F"/>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52"/>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0D0"/>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 w:type="paragraph" w:customStyle="1" w:styleId="tal0">
    <w:name w:val="tal"/>
    <w:basedOn w:val="a"/>
    <w:rsid w:val="002A5593"/>
    <w:pPr>
      <w:spacing w:before="100" w:beforeAutospacing="1" w:after="100" w:afterAutospacing="1"/>
      <w:jc w:val="left"/>
    </w:pPr>
    <w:rPr>
      <w:sz w:val="24"/>
    </w:rPr>
  </w:style>
  <w:style w:type="paragraph" w:customStyle="1" w:styleId="pl0">
    <w:name w:val="pl"/>
    <w:basedOn w:val="a"/>
    <w:rsid w:val="002A5593"/>
    <w:pPr>
      <w:spacing w:before="100" w:beforeAutospacing="1" w:after="100" w:afterAutospacing="1"/>
      <w:jc w:val="left"/>
    </w:pPr>
    <w:rPr>
      <w:sz w:val="24"/>
    </w:rPr>
  </w:style>
  <w:style w:type="character" w:customStyle="1" w:styleId="B2Car">
    <w:name w:val="B2 Car"/>
    <w:qFormat/>
    <w:rsid w:val="00601B39"/>
    <w:rPr>
      <w:rFonts w:ascii="Times New Roman" w:eastAsia="Times New Roman" w:hAnsi="Times New Roman"/>
    </w:rPr>
  </w:style>
  <w:style w:type="character" w:customStyle="1" w:styleId="ProposalChar">
    <w:name w:val="Proposal Char"/>
    <w:basedOn w:val="afb"/>
    <w:link w:val="Proposal"/>
    <w:qFormat/>
    <w:rsid w:val="00601B39"/>
    <w:rPr>
      <w:rFonts w:ascii="Arial" w:eastAsia="等线"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49963921">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7217934">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070939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8795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4EA53-1409-453D-883A-4621CD5DE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B8149E-0182-440D-94C6-5016F7089AB5}">
  <ds:schemaRefs>
    <ds:schemaRef ds:uri="http://schemas.microsoft.com/sharepoint/v3/contenttype/forms"/>
  </ds:schemaRefs>
</ds:datastoreItem>
</file>

<file path=customXml/itemProps3.xml><?xml version="1.0" encoding="utf-8"?>
<ds:datastoreItem xmlns:ds="http://schemas.openxmlformats.org/officeDocument/2006/customXml" ds:itemID="{003D48DF-C1E9-4858-95AA-75F93BE31FF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19D37A8-7795-49A2-8746-CC518D12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4</cp:revision>
  <cp:lastPrinted>2011-08-03T09:36:00Z</cp:lastPrinted>
  <dcterms:created xsi:type="dcterms:W3CDTF">2023-11-03T08:36:00Z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9e441990385f0d4c4f9cef903872021fe97ba4021848cc4fcaa0d10e7cb0be77</vt:lpwstr>
  </property>
  <property fmtid="{D5CDD505-2E9C-101B-9397-08002B2CF9AE}" pid="3" name="ContentTypeId">
    <vt:lpwstr>0x01010057CC4845EE989D469C4AF99498678D58</vt:lpwstr>
  </property>
</Properties>
</file>